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924" w:rsidRDefault="002D50D4" w:rsidP="00C96924">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szCs w:val="24"/>
        </w:rPr>
      </w:pPr>
      <w:bookmarkStart w:id="0" w:name="_GoBack"/>
      <w:bookmarkEnd w:id="0"/>
      <w:r>
        <w:rPr>
          <w:b/>
        </w:rPr>
        <w:t>Investigating</w:t>
      </w:r>
      <w:r w:rsidRPr="002D50D4">
        <w:rPr>
          <w:b/>
        </w:rPr>
        <w:t xml:space="preserve"> dynamic layers of cellular information transfer</w:t>
      </w:r>
    </w:p>
    <w:p w:rsidR="002D50D4" w:rsidRDefault="002D50D4" w:rsidP="00C96924">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szCs w:val="24"/>
          <w:u w:val="single"/>
        </w:rPr>
      </w:pPr>
    </w:p>
    <w:p w:rsidR="00C96924" w:rsidRPr="002D50D4" w:rsidRDefault="00C96924" w:rsidP="00C96924">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jc w:val="both"/>
        <w:rPr>
          <w:szCs w:val="24"/>
        </w:rPr>
      </w:pPr>
      <w:proofErr w:type="spellStart"/>
      <w:r w:rsidRPr="002D50D4">
        <w:rPr>
          <w:szCs w:val="24"/>
        </w:rPr>
        <w:t>Harald</w:t>
      </w:r>
      <w:proofErr w:type="spellEnd"/>
      <w:r w:rsidRPr="002D50D4">
        <w:rPr>
          <w:szCs w:val="24"/>
        </w:rPr>
        <w:t xml:space="preserve"> </w:t>
      </w:r>
      <w:proofErr w:type="spellStart"/>
      <w:r w:rsidRPr="002D50D4">
        <w:rPr>
          <w:szCs w:val="24"/>
        </w:rPr>
        <w:t>Schwalbe</w:t>
      </w:r>
      <w:proofErr w:type="spellEnd"/>
      <w:r w:rsidR="002D50D4">
        <w:rPr>
          <w:szCs w:val="24"/>
        </w:rPr>
        <w:t xml:space="preserve">, together with the groups of J. </w:t>
      </w:r>
      <w:proofErr w:type="spellStart"/>
      <w:r w:rsidR="002D50D4">
        <w:rPr>
          <w:szCs w:val="24"/>
        </w:rPr>
        <w:t>Wöhnert</w:t>
      </w:r>
      <w:proofErr w:type="spellEnd"/>
      <w:r w:rsidR="002D50D4">
        <w:rPr>
          <w:szCs w:val="24"/>
        </w:rPr>
        <w:t xml:space="preserve">, B. </w:t>
      </w:r>
      <w:proofErr w:type="spellStart"/>
      <w:r w:rsidR="002D50D4">
        <w:rPr>
          <w:szCs w:val="24"/>
        </w:rPr>
        <w:t>Suess</w:t>
      </w:r>
      <w:proofErr w:type="spellEnd"/>
      <w:r w:rsidR="002D50D4">
        <w:rPr>
          <w:szCs w:val="24"/>
        </w:rPr>
        <w:t xml:space="preserve">, A. </w:t>
      </w:r>
      <w:proofErr w:type="spellStart"/>
      <w:r w:rsidR="002D50D4">
        <w:rPr>
          <w:szCs w:val="24"/>
        </w:rPr>
        <w:t>Komar</w:t>
      </w:r>
      <w:proofErr w:type="spellEnd"/>
      <w:r w:rsidR="002D50D4">
        <w:rPr>
          <w:szCs w:val="24"/>
        </w:rPr>
        <w:t xml:space="preserve">, M. </w:t>
      </w:r>
      <w:proofErr w:type="spellStart"/>
      <w:r w:rsidR="002D50D4">
        <w:rPr>
          <w:szCs w:val="24"/>
        </w:rPr>
        <w:t>Rodnina</w:t>
      </w:r>
      <w:proofErr w:type="spellEnd"/>
    </w:p>
    <w:p w:rsidR="00C96924" w:rsidRPr="00862E7F" w:rsidRDefault="00C96924" w:rsidP="00C96924">
      <w:pPr>
        <w:spacing w:line="240" w:lineRule="auto"/>
        <w:rPr>
          <w:lang w:val="en-GB"/>
        </w:rPr>
      </w:pPr>
      <w:proofErr w:type="spellStart"/>
      <w:r w:rsidRPr="00862E7F">
        <w:rPr>
          <w:lang w:val="en-GB"/>
        </w:rPr>
        <w:t>Center</w:t>
      </w:r>
      <w:proofErr w:type="spellEnd"/>
      <w:r w:rsidRPr="00862E7F">
        <w:rPr>
          <w:lang w:val="en-GB"/>
        </w:rPr>
        <w:t xml:space="preserve"> for </w:t>
      </w:r>
      <w:proofErr w:type="spellStart"/>
      <w:r w:rsidRPr="00862E7F">
        <w:rPr>
          <w:lang w:val="en-GB"/>
        </w:rPr>
        <w:t>Biomolecular</w:t>
      </w:r>
      <w:proofErr w:type="spellEnd"/>
      <w:r w:rsidRPr="00862E7F">
        <w:rPr>
          <w:lang w:val="en-GB"/>
        </w:rPr>
        <w:t xml:space="preserve"> Magnetic Resonance, Institute of Organic Chemistry and Chemical Biology, Johann Wolfgang Goethe-Universit</w:t>
      </w:r>
      <w:r>
        <w:rPr>
          <w:lang w:val="en-GB"/>
        </w:rPr>
        <w:t>y</w:t>
      </w:r>
      <w:r w:rsidRPr="00862E7F">
        <w:rPr>
          <w:lang w:val="en-GB"/>
        </w:rPr>
        <w:t xml:space="preserve"> Frankfurt am Main, Max-von-Laue-</w:t>
      </w:r>
      <w:proofErr w:type="spellStart"/>
      <w:r w:rsidRPr="00862E7F">
        <w:rPr>
          <w:lang w:val="en-GB"/>
        </w:rPr>
        <w:t>Strasse</w:t>
      </w:r>
      <w:proofErr w:type="spellEnd"/>
      <w:r w:rsidRPr="00862E7F">
        <w:rPr>
          <w:lang w:val="en-GB"/>
        </w:rPr>
        <w:t> 7, 60438 Frankfurt am Main/ Germany</w:t>
      </w:r>
      <w:r>
        <w:rPr>
          <w:lang w:val="en-GB"/>
        </w:rPr>
        <w:t xml:space="preserve"> </w:t>
      </w:r>
    </w:p>
    <w:p w:rsidR="00C96924" w:rsidRPr="00CC7091" w:rsidRDefault="00C96924">
      <w:pPr>
        <w:rPr>
          <w:lang w:val="en-US"/>
        </w:rPr>
      </w:pPr>
    </w:p>
    <w:p w:rsidR="002D50D4" w:rsidRDefault="002D50D4" w:rsidP="00C96924">
      <w:pPr>
        <w:rPr>
          <w:lang w:val="en-GB" w:eastAsia="en-US"/>
        </w:rPr>
      </w:pPr>
      <w:r w:rsidRPr="002D50D4">
        <w:rPr>
          <w:lang w:val="en-GB" w:eastAsia="en-US"/>
        </w:rPr>
        <w:t>In this lecture, I will discuss two examples, where information transfer</w:t>
      </w:r>
      <w:r>
        <w:rPr>
          <w:lang w:val="en-GB" w:eastAsia="en-US"/>
        </w:rPr>
        <w:t xml:space="preserve"> during transcription and translation</w:t>
      </w:r>
      <w:r w:rsidRPr="002D50D4">
        <w:rPr>
          <w:lang w:val="en-GB" w:eastAsia="en-US"/>
        </w:rPr>
        <w:t xml:space="preserve"> is dynamically regulated. </w:t>
      </w:r>
    </w:p>
    <w:p w:rsidR="00C96924" w:rsidRDefault="002D50D4" w:rsidP="00C96924">
      <w:pPr>
        <w:rPr>
          <w:lang w:val="en-GB"/>
        </w:rPr>
      </w:pPr>
      <w:r>
        <w:rPr>
          <w:lang w:val="en-GB" w:eastAsia="en-US"/>
        </w:rPr>
        <w:t>The first example deals with r</w:t>
      </w:r>
      <w:r w:rsidR="00C96924" w:rsidRPr="00C96924">
        <w:rPr>
          <w:lang w:val="en-GB" w:eastAsia="en-US"/>
        </w:rPr>
        <w:t>iboswitches</w:t>
      </w:r>
      <w:r>
        <w:rPr>
          <w:lang w:val="en-GB" w:eastAsia="en-US"/>
        </w:rPr>
        <w:t>. Riboswitches</w:t>
      </w:r>
      <w:r w:rsidR="00C96924" w:rsidRPr="00C96924">
        <w:rPr>
          <w:lang w:val="en-GB" w:eastAsia="en-US"/>
        </w:rPr>
        <w:t xml:space="preserve"> are gene regulatory elements located in the 5’-untranslated regions of messenger RNA (mRNA). </w:t>
      </w:r>
      <w:r w:rsidR="00C96924" w:rsidRPr="00C96924">
        <w:rPr>
          <w:lang w:val="en-GB"/>
        </w:rPr>
        <w:t xml:space="preserve">Ligand binding to </w:t>
      </w:r>
      <w:r>
        <w:rPr>
          <w:lang w:val="en-GB"/>
        </w:rPr>
        <w:t>an</w:t>
      </w:r>
      <w:r w:rsidR="00C96924" w:rsidRPr="00C96924">
        <w:rPr>
          <w:lang w:val="en-GB"/>
        </w:rPr>
        <w:t xml:space="preserve"> </w:t>
      </w:r>
      <w:proofErr w:type="spellStart"/>
      <w:r w:rsidR="00C96924" w:rsidRPr="00C96924">
        <w:rPr>
          <w:lang w:val="en-GB"/>
        </w:rPr>
        <w:t>aptamer</w:t>
      </w:r>
      <w:proofErr w:type="spellEnd"/>
      <w:r w:rsidR="00C96924" w:rsidRPr="00C96924">
        <w:rPr>
          <w:lang w:val="en-GB"/>
        </w:rPr>
        <w:t xml:space="preserve"> domain of </w:t>
      </w:r>
      <w:proofErr w:type="spellStart"/>
      <w:r w:rsidR="00C96924" w:rsidRPr="00C96924">
        <w:rPr>
          <w:lang w:val="en-GB"/>
        </w:rPr>
        <w:t>riboswitches</w:t>
      </w:r>
      <w:proofErr w:type="spellEnd"/>
      <w:r w:rsidR="00C96924" w:rsidRPr="00C96924">
        <w:rPr>
          <w:lang w:val="en-GB"/>
        </w:rPr>
        <w:t xml:space="preserve"> induces either the up- or down-regulation of the expression of ligand-associated genes.</w:t>
      </w:r>
      <w:r w:rsidR="00C96924" w:rsidRPr="00C96924">
        <w:rPr>
          <w:lang w:val="en-GB" w:eastAsia="en-US"/>
        </w:rPr>
        <w:t xml:space="preserve"> </w:t>
      </w:r>
      <w:r w:rsidR="00CC7091">
        <w:rPr>
          <w:lang w:val="en-GB" w:eastAsia="en-US"/>
        </w:rPr>
        <w:t>Riboswitch regulate gene expression either at the level of transcription or translation.</w:t>
      </w:r>
      <w:r>
        <w:rPr>
          <w:lang w:val="en-GB" w:eastAsia="en-US"/>
        </w:rPr>
        <w:t xml:space="preserve"> </w:t>
      </w:r>
      <w:r w:rsidR="00C96924" w:rsidRPr="00C96924">
        <w:rPr>
          <w:lang w:val="en-GB"/>
        </w:rPr>
        <w:t xml:space="preserve">For transcriptional riboswitches, ligand binding supposedly induces a conformational switch between mutually exclusive </w:t>
      </w:r>
      <w:proofErr w:type="spellStart"/>
      <w:r w:rsidR="00C96924" w:rsidRPr="00C96924">
        <w:rPr>
          <w:lang w:val="en-GB"/>
        </w:rPr>
        <w:t>antiterminator</w:t>
      </w:r>
      <w:proofErr w:type="spellEnd"/>
      <w:r w:rsidR="00C96924" w:rsidRPr="00C96924">
        <w:rPr>
          <w:lang w:val="en-GB"/>
        </w:rPr>
        <w:t xml:space="preserve"> or terminator conformations that represent the on- and off-states of the switches. </w:t>
      </w:r>
      <w:r w:rsidR="00CC7091">
        <w:rPr>
          <w:lang w:val="en-GB" w:eastAsia="en-US"/>
        </w:rPr>
        <w:t>W</w:t>
      </w:r>
      <w:r w:rsidR="00C96924" w:rsidRPr="00C96924">
        <w:rPr>
          <w:lang w:val="en-GB" w:eastAsia="en-US"/>
        </w:rPr>
        <w:t xml:space="preserve">e show that in stark contrast to this classical model for riboswitch function three different </w:t>
      </w:r>
      <w:r w:rsidR="00C96924" w:rsidRPr="00C96924">
        <w:rPr>
          <w:lang w:val="en-GB"/>
        </w:rPr>
        <w:t xml:space="preserve">transcriptional riboswitches adopt the terminator conformation (off-state) </w:t>
      </w:r>
      <w:r w:rsidR="00C96924" w:rsidRPr="00C96924">
        <w:rPr>
          <w:lang w:val="en-GB" w:eastAsia="en-US"/>
        </w:rPr>
        <w:t xml:space="preserve">at thermodynamic equilibrium </w:t>
      </w:r>
      <w:r w:rsidR="00C96924" w:rsidRPr="00C96924">
        <w:rPr>
          <w:lang w:val="en-GB"/>
        </w:rPr>
        <w:t xml:space="preserve">regardless of the presence or absence of the ligand. By investigating the </w:t>
      </w:r>
      <w:r w:rsidR="00C96924" w:rsidRPr="00C96924">
        <w:rPr>
          <w:lang w:val="en-GB" w:eastAsia="en-US"/>
        </w:rPr>
        <w:t>guanine- and hypoxanthine</w:t>
      </w:r>
      <w:r w:rsidR="00C96924" w:rsidRPr="00C96924">
        <w:rPr>
          <w:i/>
          <w:lang w:val="en-GB"/>
        </w:rPr>
        <w:t>-</w:t>
      </w:r>
      <w:r w:rsidR="00C96924" w:rsidRPr="00C96924">
        <w:rPr>
          <w:lang w:val="en-GB"/>
        </w:rPr>
        <w:t>sensing</w:t>
      </w:r>
      <w:r w:rsidR="00C96924" w:rsidRPr="00C96924">
        <w:rPr>
          <w:i/>
          <w:lang w:val="en-GB"/>
        </w:rPr>
        <w:t xml:space="preserve"> </w:t>
      </w:r>
      <w:proofErr w:type="spellStart"/>
      <w:r w:rsidR="00C96924" w:rsidRPr="00C96924">
        <w:rPr>
          <w:i/>
          <w:lang w:val="en-GB"/>
        </w:rPr>
        <w:t>xpt-pbuX</w:t>
      </w:r>
      <w:proofErr w:type="spellEnd"/>
      <w:r w:rsidR="00C96924" w:rsidRPr="00C96924">
        <w:rPr>
          <w:lang w:val="en-GB" w:eastAsia="en-US"/>
        </w:rPr>
        <w:t xml:space="preserve"> </w:t>
      </w:r>
      <w:proofErr w:type="spellStart"/>
      <w:r w:rsidR="00C96924" w:rsidRPr="00C96924">
        <w:rPr>
          <w:lang w:val="en-GB" w:eastAsia="en-US"/>
        </w:rPr>
        <w:t>riboswitch</w:t>
      </w:r>
      <w:proofErr w:type="spellEnd"/>
      <w:r w:rsidR="00C96924" w:rsidRPr="00C96924">
        <w:rPr>
          <w:lang w:val="en-GB" w:eastAsia="en-US"/>
        </w:rPr>
        <w:t xml:space="preserve"> from </w:t>
      </w:r>
      <w:r w:rsidR="00C96924" w:rsidRPr="00C96924">
        <w:rPr>
          <w:i/>
          <w:lang w:val="en-GB"/>
        </w:rPr>
        <w:t>Bacillus subtilis</w:t>
      </w:r>
      <w:r w:rsidR="00C96924" w:rsidRPr="00C96924">
        <w:rPr>
          <w:lang w:val="en-GB"/>
        </w:rPr>
        <w:t>, we find that in contrast to the full-length mRNA, transcription intermediates undergo ligand-dependent conformational changes</w:t>
      </w:r>
      <w:r w:rsidR="00C96924" w:rsidRPr="00C96924">
        <w:rPr>
          <w:lang w:val="en-GB" w:eastAsia="en-US"/>
        </w:rPr>
        <w:t xml:space="preserve">. Importantly, in the absence of ligand, </w:t>
      </w:r>
      <w:r w:rsidR="00C96924" w:rsidRPr="00C96924">
        <w:rPr>
          <w:lang w:val="en-GB"/>
        </w:rPr>
        <w:t xml:space="preserve">the RNA was able to adopt the </w:t>
      </w:r>
      <w:proofErr w:type="spellStart"/>
      <w:r w:rsidR="00C96924" w:rsidRPr="00C96924">
        <w:rPr>
          <w:lang w:val="en-GB"/>
        </w:rPr>
        <w:t>antiterminator</w:t>
      </w:r>
      <w:proofErr w:type="spellEnd"/>
      <w:r w:rsidR="00C96924" w:rsidRPr="00C96924">
        <w:rPr>
          <w:lang w:val="en-GB"/>
        </w:rPr>
        <w:t xml:space="preserve"> conformation in a transcription intermediate that was kinetically trapped and did not refold fast enough to form the longer and more stable terminator conformation in the limited time window available during transcription. This kinetic trapping allows the RNA-polymerase to escape from the termination site before the terminator is folded and to maintain gene expression in the absence of ligand. In the presence of ligand, early ligand binding stabilised the </w:t>
      </w:r>
      <w:proofErr w:type="spellStart"/>
      <w:r w:rsidR="00C96924" w:rsidRPr="00C96924">
        <w:rPr>
          <w:lang w:val="en-GB"/>
        </w:rPr>
        <w:t>aptamer</w:t>
      </w:r>
      <w:proofErr w:type="spellEnd"/>
      <w:r w:rsidR="00C96924" w:rsidRPr="00C96924">
        <w:rPr>
          <w:lang w:val="en-GB"/>
        </w:rPr>
        <w:t xml:space="preserve"> domain, suppressed the formation of the </w:t>
      </w:r>
      <w:proofErr w:type="spellStart"/>
      <w:r w:rsidR="00C96924" w:rsidRPr="00C96924">
        <w:rPr>
          <w:lang w:val="en-GB"/>
        </w:rPr>
        <w:t>antiterminator</w:t>
      </w:r>
      <w:proofErr w:type="spellEnd"/>
      <w:r w:rsidR="00C96924" w:rsidRPr="00C96924">
        <w:rPr>
          <w:lang w:val="en-GB"/>
        </w:rPr>
        <w:t xml:space="preserve"> conformation, and, thus, accelerated formation of the terminator conformation by at least two orders of magnitude, leading to gene repression. Transcriptional regulation therefore executes the genetic decision during a single-round of transcription and is critically dependent on the kinetics of ligand binding and RNA refolding that constantly </w:t>
      </w:r>
      <w:proofErr w:type="gramStart"/>
      <w:r w:rsidR="00C96924" w:rsidRPr="00C96924">
        <w:rPr>
          <w:lang w:val="en-GB"/>
        </w:rPr>
        <w:t>change</w:t>
      </w:r>
      <w:proofErr w:type="gramEnd"/>
      <w:r w:rsidR="00C96924" w:rsidRPr="00C96924">
        <w:rPr>
          <w:lang w:val="en-GB"/>
        </w:rPr>
        <w:t xml:space="preserve"> as the length of the mRNA chain grows during transcription.</w:t>
      </w:r>
    </w:p>
    <w:p w:rsidR="002D50D4" w:rsidRPr="002D50D4" w:rsidRDefault="002D50D4" w:rsidP="002D50D4">
      <w:pPr>
        <w:rPr>
          <w:lang w:val="en-GB"/>
        </w:rPr>
      </w:pPr>
      <w:r>
        <w:rPr>
          <w:lang w:val="en-GB"/>
        </w:rPr>
        <w:t>The second example deals with protein folding and reports that d</w:t>
      </w:r>
      <w:r w:rsidRPr="002D50D4">
        <w:rPr>
          <w:lang w:val="en-GB"/>
        </w:rPr>
        <w:t>ifferential usage of synonymous codons governs co-translational folding and final protein structure</w:t>
      </w:r>
      <w:r>
        <w:rPr>
          <w:lang w:val="en-GB"/>
        </w:rPr>
        <w:t xml:space="preserve">. </w:t>
      </w:r>
      <w:r w:rsidRPr="002D50D4">
        <w:rPr>
          <w:lang w:val="en-GB"/>
        </w:rPr>
        <w:t xml:space="preserve">The genetic code is degenerate, with up to six synonymous codons encoding a given amino acid in the </w:t>
      </w:r>
      <w:r w:rsidRPr="002D50D4">
        <w:rPr>
          <w:lang w:val="en-GB"/>
        </w:rPr>
        <w:lastRenderedPageBreak/>
        <w:t xml:space="preserve">protein. The occurrence of synonymous codons in open reading frames (ORFs) of genes is not random, suggesting the existence of evolutionary constraints on codon choice. </w:t>
      </w:r>
      <w:r>
        <w:rPr>
          <w:lang w:val="en-GB"/>
        </w:rPr>
        <w:t>In this lecture I will present data</w:t>
      </w:r>
      <w:r w:rsidRPr="002D50D4">
        <w:rPr>
          <w:lang w:val="en-GB"/>
        </w:rPr>
        <w:t xml:space="preserve"> </w:t>
      </w:r>
      <w:r>
        <w:rPr>
          <w:lang w:val="en-GB"/>
        </w:rPr>
        <w:t>demonstrating</w:t>
      </w:r>
      <w:r w:rsidRPr="002D50D4">
        <w:rPr>
          <w:lang w:val="en-GB"/>
        </w:rPr>
        <w:t xml:space="preserve"> that synonymous codon usage governs the kinetics of translation, co-and post-translational protein folding and final protein structure. </w:t>
      </w:r>
      <w:r>
        <w:rPr>
          <w:lang w:val="en-GB"/>
        </w:rPr>
        <w:t>The</w:t>
      </w:r>
      <w:r w:rsidRPr="002D50D4">
        <w:rPr>
          <w:lang w:val="en-GB"/>
        </w:rPr>
        <w:t xml:space="preserve"> ribosome-bound nascent chains of the mammalian eye lens protein, gamma-B </w:t>
      </w:r>
      <w:proofErr w:type="spellStart"/>
      <w:r w:rsidRPr="002D50D4">
        <w:rPr>
          <w:lang w:val="en-GB"/>
        </w:rPr>
        <w:t>crystallin</w:t>
      </w:r>
      <w:proofErr w:type="spellEnd"/>
      <w:r w:rsidRPr="002D50D4">
        <w:rPr>
          <w:lang w:val="en-GB"/>
        </w:rPr>
        <w:t xml:space="preserve">, expressed from two gene variants with different synonymous codon composition but encoding the same polypeptide, attain different conformations as indicated by altered in vivo stability and in vitro protease resistance. Our 2D NMR spectroscopic data suggest that the observed structural differences are associated with different cysteine oxidation states of the synonymous variants. Synonymous codon usage was found to alter local and global rates of translation and affect the efficiency of co-translational folding of protein domains as well as the ultimate stable conformation attained by the protein. </w:t>
      </w:r>
    </w:p>
    <w:p w:rsidR="002D50D4" w:rsidRPr="002D50D4" w:rsidRDefault="002D50D4" w:rsidP="00C96924">
      <w:pPr>
        <w:rPr>
          <w:lang w:val="en-US" w:eastAsia="en-US"/>
        </w:rPr>
      </w:pPr>
    </w:p>
    <w:p w:rsidR="00C96924" w:rsidRPr="00CC7091" w:rsidRDefault="00C96924">
      <w:pPr>
        <w:rPr>
          <w:lang w:val="en-US"/>
        </w:rPr>
      </w:pPr>
    </w:p>
    <w:sectPr w:rsidR="00C96924" w:rsidRPr="00CC70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24"/>
    <w:rsid w:val="002444D5"/>
    <w:rsid w:val="002D50D4"/>
    <w:rsid w:val="00411BA8"/>
    <w:rsid w:val="004C448A"/>
    <w:rsid w:val="00C96924"/>
    <w:rsid w:val="00CC70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96924"/>
    <w:pPr>
      <w:spacing w:after="0" w:line="360" w:lineRule="auto"/>
      <w:jc w:val="both"/>
    </w:pPr>
    <w:rPr>
      <w:rFonts w:ascii="Times New Roman" w:eastAsia="Times New Roman" w:hAnsi="Times New Roman" w:cs="Times New Roman"/>
      <w:sz w:val="24"/>
      <w:szCs w:val="24"/>
      <w:lang w:eastAsia="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1">
    <w:name w:val="Standard1"/>
    <w:rsid w:val="00C96924"/>
    <w:pPr>
      <w:spacing w:after="0" w:line="240" w:lineRule="auto"/>
    </w:pPr>
    <w:rPr>
      <w:rFonts w:ascii="Times New Roman" w:eastAsia="ヒラギノ角ゴ Pro W3" w:hAnsi="Times New Roman" w:cs="Times New Roman"/>
      <w:color w:val="000000"/>
      <w:sz w:val="24"/>
      <w:szCs w:val="20"/>
      <w:lang w:val="en-GB" w:eastAsia="de-DE"/>
    </w:rPr>
  </w:style>
  <w:style w:type="character" w:styleId="Jegyzethivatkozs">
    <w:name w:val="annotation reference"/>
    <w:rsid w:val="00C96924"/>
    <w:rPr>
      <w:sz w:val="16"/>
      <w:szCs w:val="16"/>
    </w:rPr>
  </w:style>
  <w:style w:type="paragraph" w:styleId="Jegyzetszveg">
    <w:name w:val="annotation text"/>
    <w:basedOn w:val="Norml"/>
    <w:link w:val="JegyzetszvegChar"/>
    <w:rsid w:val="00C96924"/>
    <w:rPr>
      <w:sz w:val="20"/>
      <w:szCs w:val="20"/>
    </w:rPr>
  </w:style>
  <w:style w:type="character" w:customStyle="1" w:styleId="JegyzetszvegChar">
    <w:name w:val="Jegyzetszöveg Char"/>
    <w:basedOn w:val="Bekezdsalapbettpusa"/>
    <w:link w:val="Jegyzetszveg"/>
    <w:rsid w:val="00C96924"/>
    <w:rPr>
      <w:rFonts w:ascii="Times New Roman" w:eastAsia="Times New Roman" w:hAnsi="Times New Roman" w:cs="Times New Roman"/>
      <w:sz w:val="20"/>
      <w:szCs w:val="20"/>
      <w:lang w:eastAsia="de-DE"/>
    </w:rPr>
  </w:style>
  <w:style w:type="paragraph" w:styleId="Buborkszveg">
    <w:name w:val="Balloon Text"/>
    <w:basedOn w:val="Norml"/>
    <w:link w:val="BuborkszvegChar"/>
    <w:uiPriority w:val="99"/>
    <w:semiHidden/>
    <w:unhideWhenUsed/>
    <w:rsid w:val="00C96924"/>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96924"/>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96924"/>
    <w:pPr>
      <w:spacing w:after="0" w:line="360" w:lineRule="auto"/>
      <w:jc w:val="both"/>
    </w:pPr>
    <w:rPr>
      <w:rFonts w:ascii="Times New Roman" w:eastAsia="Times New Roman" w:hAnsi="Times New Roman" w:cs="Times New Roman"/>
      <w:sz w:val="24"/>
      <w:szCs w:val="24"/>
      <w:lang w:eastAsia="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1">
    <w:name w:val="Standard1"/>
    <w:rsid w:val="00C96924"/>
    <w:pPr>
      <w:spacing w:after="0" w:line="240" w:lineRule="auto"/>
    </w:pPr>
    <w:rPr>
      <w:rFonts w:ascii="Times New Roman" w:eastAsia="ヒラギノ角ゴ Pro W3" w:hAnsi="Times New Roman" w:cs="Times New Roman"/>
      <w:color w:val="000000"/>
      <w:sz w:val="24"/>
      <w:szCs w:val="20"/>
      <w:lang w:val="en-GB" w:eastAsia="de-DE"/>
    </w:rPr>
  </w:style>
  <w:style w:type="character" w:styleId="Jegyzethivatkozs">
    <w:name w:val="annotation reference"/>
    <w:rsid w:val="00C96924"/>
    <w:rPr>
      <w:sz w:val="16"/>
      <w:szCs w:val="16"/>
    </w:rPr>
  </w:style>
  <w:style w:type="paragraph" w:styleId="Jegyzetszveg">
    <w:name w:val="annotation text"/>
    <w:basedOn w:val="Norml"/>
    <w:link w:val="JegyzetszvegChar"/>
    <w:rsid w:val="00C96924"/>
    <w:rPr>
      <w:sz w:val="20"/>
      <w:szCs w:val="20"/>
    </w:rPr>
  </w:style>
  <w:style w:type="character" w:customStyle="1" w:styleId="JegyzetszvegChar">
    <w:name w:val="Jegyzetszöveg Char"/>
    <w:basedOn w:val="Bekezdsalapbettpusa"/>
    <w:link w:val="Jegyzetszveg"/>
    <w:rsid w:val="00C96924"/>
    <w:rPr>
      <w:rFonts w:ascii="Times New Roman" w:eastAsia="Times New Roman" w:hAnsi="Times New Roman" w:cs="Times New Roman"/>
      <w:sz w:val="20"/>
      <w:szCs w:val="20"/>
      <w:lang w:eastAsia="de-DE"/>
    </w:rPr>
  </w:style>
  <w:style w:type="paragraph" w:styleId="Buborkszveg">
    <w:name w:val="Balloon Text"/>
    <w:basedOn w:val="Norml"/>
    <w:link w:val="BuborkszvegChar"/>
    <w:uiPriority w:val="99"/>
    <w:semiHidden/>
    <w:unhideWhenUsed/>
    <w:rsid w:val="00C96924"/>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96924"/>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3411</Characters>
  <Application>Microsoft Office Word</Application>
  <DocSecurity>0</DocSecurity>
  <Lines>28</Lines>
  <Paragraphs>7</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hjudit</cp:lastModifiedBy>
  <cp:revision>2</cp:revision>
  <dcterms:created xsi:type="dcterms:W3CDTF">2015-01-12T09:09:00Z</dcterms:created>
  <dcterms:modified xsi:type="dcterms:W3CDTF">2015-01-12T09:09:00Z</dcterms:modified>
</cp:coreProperties>
</file>