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61" w:rsidRDefault="00666485" w:rsidP="001B2761">
      <w:pPr>
        <w:pStyle w:val="Kzepesrcs21"/>
        <w:spacing w:line="360" w:lineRule="auto"/>
        <w:jc w:val="center"/>
        <w:rPr>
          <w:rFonts w:ascii="Times New Roman" w:hAnsi="Times New Roman"/>
          <w:b/>
          <w:sz w:val="24"/>
          <w:szCs w:val="24"/>
          <w:lang w:val="en-US"/>
        </w:rPr>
      </w:pPr>
      <w:r w:rsidRPr="001B2761">
        <w:rPr>
          <w:rFonts w:ascii="Times New Roman" w:hAnsi="Times New Roman"/>
          <w:b/>
          <w:sz w:val="24"/>
          <w:szCs w:val="24"/>
          <w:lang w:val="en-US"/>
        </w:rPr>
        <w:t xml:space="preserve">We applied for MEDINPROT Instrument time for measurements to be performed on the </w:t>
      </w:r>
      <w:proofErr w:type="spellStart"/>
      <w:r w:rsidRPr="001B2761">
        <w:rPr>
          <w:rFonts w:ascii="Times New Roman" w:hAnsi="Times New Roman"/>
          <w:b/>
          <w:sz w:val="24"/>
          <w:szCs w:val="24"/>
          <w:lang w:val="en-US"/>
        </w:rPr>
        <w:t>Bruker</w:t>
      </w:r>
      <w:proofErr w:type="spellEnd"/>
      <w:r w:rsidRPr="001B2761">
        <w:rPr>
          <w:rFonts w:ascii="Times New Roman" w:hAnsi="Times New Roman"/>
          <w:b/>
          <w:sz w:val="24"/>
          <w:szCs w:val="24"/>
          <w:lang w:val="en-US"/>
        </w:rPr>
        <w:t xml:space="preserve"> 700 MHz NMR spectrometer at </w:t>
      </w:r>
      <w:proofErr w:type="spellStart"/>
      <w:r w:rsidRPr="001B2761">
        <w:rPr>
          <w:rFonts w:ascii="Times New Roman" w:hAnsi="Times New Roman"/>
          <w:b/>
          <w:sz w:val="24"/>
          <w:szCs w:val="24"/>
          <w:lang w:val="en-US"/>
        </w:rPr>
        <w:t>Eötvös</w:t>
      </w:r>
      <w:proofErr w:type="spellEnd"/>
      <w:r w:rsidRPr="001B2761">
        <w:rPr>
          <w:rFonts w:ascii="Times New Roman" w:hAnsi="Times New Roman"/>
          <w:b/>
          <w:sz w:val="24"/>
          <w:szCs w:val="24"/>
          <w:lang w:val="en-US"/>
        </w:rPr>
        <w:t xml:space="preserve"> University. </w:t>
      </w:r>
    </w:p>
    <w:p w:rsidR="00666485" w:rsidRPr="001B2761" w:rsidRDefault="00666485" w:rsidP="00555062">
      <w:pPr>
        <w:pStyle w:val="Kzepesrcs21"/>
        <w:spacing w:line="240" w:lineRule="auto"/>
        <w:rPr>
          <w:rFonts w:ascii="Times New Roman" w:hAnsi="Times New Roman"/>
          <w:sz w:val="24"/>
          <w:szCs w:val="24"/>
          <w:lang w:val="en-US"/>
        </w:rPr>
      </w:pPr>
      <w:r w:rsidRPr="001B2761">
        <w:rPr>
          <w:rFonts w:ascii="Times New Roman" w:hAnsi="Times New Roman"/>
          <w:sz w:val="24"/>
          <w:szCs w:val="24"/>
          <w:lang w:val="en-US"/>
        </w:rPr>
        <w:t>Our goals are twofold:</w:t>
      </w:r>
    </w:p>
    <w:p w:rsidR="00666485" w:rsidRDefault="00666485" w:rsidP="00555062">
      <w:pPr>
        <w:pStyle w:val="Kzepesrcs21"/>
        <w:spacing w:line="240" w:lineRule="auto"/>
        <w:ind w:firstLine="708"/>
        <w:jc w:val="both"/>
        <w:rPr>
          <w:rFonts w:ascii="Times New Roman" w:hAnsi="Times New Roman"/>
          <w:sz w:val="24"/>
          <w:szCs w:val="24"/>
          <w:lang w:val="en-US"/>
        </w:rPr>
      </w:pPr>
      <w:r>
        <w:rPr>
          <w:rFonts w:ascii="Times New Roman" w:hAnsi="Times New Roman"/>
          <w:sz w:val="24"/>
          <w:szCs w:val="24"/>
          <w:lang w:val="en-US"/>
        </w:rPr>
        <w:t xml:space="preserve">a) Introduction and broad application of novel NMR spectroscopic techniques. </w:t>
      </w:r>
      <w:r w:rsidRPr="00FE195B">
        <w:rPr>
          <w:rFonts w:ascii="Times New Roman" w:hAnsi="Times New Roman"/>
          <w:sz w:val="24"/>
          <w:szCs w:val="24"/>
          <w:lang w:val="en-US"/>
        </w:rPr>
        <w:t>Good quality multidimensional measurements can necessitate day-long acquisition, time during which samples can decompose. The latest hardware improvements make possible the reduction of measurement time for the multidimensional experiments. In order to speed up data acquisition we intend to reduce the duration of each repetition of the experiment using rapid pulsing techniques.</w:t>
      </w:r>
      <w:r>
        <w:rPr>
          <w:rFonts w:ascii="Times New Roman" w:hAnsi="Times New Roman"/>
          <w:i/>
          <w:iCs/>
          <w:sz w:val="24"/>
          <w:szCs w:val="24"/>
          <w:lang w:val="en-US"/>
        </w:rPr>
        <w:t xml:space="preserve"> </w:t>
      </w:r>
      <w:r w:rsidRPr="00FE195B">
        <w:rPr>
          <w:rFonts w:ascii="Times New Roman" w:hAnsi="Times New Roman"/>
          <w:sz w:val="24"/>
          <w:szCs w:val="24"/>
          <w:lang w:val="en-US"/>
        </w:rPr>
        <w:t>Among these are the 2D SOFAST</w:t>
      </w:r>
      <w:r>
        <w:rPr>
          <w:rFonts w:ascii="Times New Roman" w:hAnsi="Times New Roman"/>
          <w:sz w:val="24"/>
          <w:szCs w:val="24"/>
          <w:lang w:val="en-US"/>
        </w:rPr>
        <w:t xml:space="preserve"> </w:t>
      </w:r>
      <w:r w:rsidRPr="002B271A">
        <w:rPr>
          <w:rFonts w:ascii="Times New Roman" w:hAnsi="Times New Roman"/>
          <w:sz w:val="24"/>
          <w:szCs w:val="24"/>
          <w:lang w:val="en-US"/>
        </w:rPr>
        <w:t>(Band-</w:t>
      </w:r>
      <w:r w:rsidRPr="002B271A">
        <w:rPr>
          <w:rFonts w:ascii="Times New Roman" w:hAnsi="Times New Roman"/>
          <w:sz w:val="24"/>
          <w:szCs w:val="24"/>
          <w:u w:val="single"/>
          <w:lang w:val="en-US"/>
        </w:rPr>
        <w:t>S</w:t>
      </w:r>
      <w:r w:rsidRPr="002B271A">
        <w:rPr>
          <w:rFonts w:ascii="Times New Roman" w:hAnsi="Times New Roman"/>
          <w:sz w:val="24"/>
          <w:szCs w:val="24"/>
          <w:lang w:val="en-US"/>
        </w:rPr>
        <w:t xml:space="preserve">elective </w:t>
      </w:r>
      <w:r w:rsidRPr="002B271A">
        <w:rPr>
          <w:rFonts w:ascii="Times New Roman" w:hAnsi="Times New Roman"/>
          <w:sz w:val="24"/>
          <w:szCs w:val="24"/>
          <w:u w:val="single"/>
          <w:lang w:val="en-US"/>
        </w:rPr>
        <w:t>O</w:t>
      </w:r>
      <w:r w:rsidRPr="002B271A">
        <w:rPr>
          <w:rFonts w:ascii="Times New Roman" w:hAnsi="Times New Roman"/>
          <w:sz w:val="24"/>
          <w:szCs w:val="24"/>
          <w:lang w:val="en-US"/>
        </w:rPr>
        <w:t>ptimized-</w:t>
      </w:r>
      <w:r w:rsidRPr="002B271A">
        <w:rPr>
          <w:rFonts w:ascii="Times New Roman" w:hAnsi="Times New Roman"/>
          <w:sz w:val="24"/>
          <w:szCs w:val="24"/>
          <w:u w:val="single"/>
          <w:lang w:val="en-US"/>
        </w:rPr>
        <w:t>F</w:t>
      </w:r>
      <w:r w:rsidRPr="002B271A">
        <w:rPr>
          <w:rFonts w:ascii="Times New Roman" w:hAnsi="Times New Roman"/>
          <w:sz w:val="24"/>
          <w:szCs w:val="24"/>
          <w:lang w:val="en-US"/>
        </w:rPr>
        <w:t>lip-</w:t>
      </w:r>
      <w:r w:rsidRPr="002B271A">
        <w:rPr>
          <w:rFonts w:ascii="Times New Roman" w:hAnsi="Times New Roman"/>
          <w:sz w:val="24"/>
          <w:szCs w:val="24"/>
          <w:u w:val="single"/>
          <w:lang w:val="en-US"/>
        </w:rPr>
        <w:t>A</w:t>
      </w:r>
      <w:r w:rsidRPr="002B271A">
        <w:rPr>
          <w:rFonts w:ascii="Times New Roman" w:hAnsi="Times New Roman"/>
          <w:sz w:val="24"/>
          <w:szCs w:val="24"/>
          <w:lang w:val="en-US"/>
        </w:rPr>
        <w:t xml:space="preserve">ngle </w:t>
      </w:r>
      <w:r w:rsidRPr="002B271A">
        <w:rPr>
          <w:rFonts w:ascii="Times New Roman" w:hAnsi="Times New Roman"/>
          <w:sz w:val="24"/>
          <w:szCs w:val="24"/>
          <w:u w:val="single"/>
          <w:lang w:val="en-US"/>
        </w:rPr>
        <w:t>S</w:t>
      </w:r>
      <w:r w:rsidRPr="002B271A">
        <w:rPr>
          <w:rFonts w:ascii="Times New Roman" w:hAnsi="Times New Roman"/>
          <w:sz w:val="24"/>
          <w:szCs w:val="24"/>
          <w:lang w:val="en-US"/>
        </w:rPr>
        <w:t>hort-</w:t>
      </w:r>
      <w:r w:rsidRPr="002B271A">
        <w:rPr>
          <w:rFonts w:ascii="Times New Roman" w:hAnsi="Times New Roman"/>
          <w:sz w:val="24"/>
          <w:szCs w:val="24"/>
          <w:u w:val="single"/>
          <w:lang w:val="en-US"/>
        </w:rPr>
        <w:t>T</w:t>
      </w:r>
      <w:r w:rsidRPr="002B271A">
        <w:rPr>
          <w:rFonts w:ascii="Times New Roman" w:hAnsi="Times New Roman"/>
          <w:sz w:val="24"/>
          <w:szCs w:val="24"/>
          <w:lang w:val="en-US"/>
        </w:rPr>
        <w:t>ransient)</w:t>
      </w:r>
      <w:r w:rsidRPr="002B271A">
        <w:rPr>
          <w:rFonts w:ascii="Times New Roman" w:hAnsi="Times New Roman"/>
          <w:sz w:val="24"/>
          <w:szCs w:val="24"/>
        </w:rPr>
        <w:t xml:space="preserve"> </w:t>
      </w:r>
      <w:r w:rsidRPr="00FE195B">
        <w:rPr>
          <w:rFonts w:ascii="Times New Roman" w:hAnsi="Times New Roman"/>
          <w:sz w:val="24"/>
          <w:szCs w:val="24"/>
          <w:lang w:val="en-US"/>
        </w:rPr>
        <w:t>HMQC and 3D BEST</w:t>
      </w:r>
      <w:r>
        <w:rPr>
          <w:rFonts w:ascii="Times New Roman" w:hAnsi="Times New Roman"/>
          <w:sz w:val="24"/>
          <w:szCs w:val="24"/>
          <w:lang w:val="en-US"/>
        </w:rPr>
        <w:t xml:space="preserve"> </w:t>
      </w:r>
      <w:r w:rsidRPr="00C52674">
        <w:rPr>
          <w:rFonts w:ascii="Times New Roman" w:hAnsi="Times New Roman"/>
          <w:sz w:val="24"/>
          <w:szCs w:val="24"/>
          <w:lang w:val="en-US"/>
        </w:rPr>
        <w:t>(</w:t>
      </w:r>
      <w:r w:rsidRPr="00C52674">
        <w:rPr>
          <w:rStyle w:val="st"/>
          <w:rFonts w:ascii="Times New Roman" w:hAnsi="Times New Roman"/>
          <w:sz w:val="24"/>
          <w:szCs w:val="24"/>
          <w:u w:val="single"/>
          <w:lang w:val="en-US"/>
        </w:rPr>
        <w:t>B</w:t>
      </w:r>
      <w:r w:rsidRPr="00C52674">
        <w:rPr>
          <w:rStyle w:val="st"/>
          <w:rFonts w:ascii="Times New Roman" w:hAnsi="Times New Roman"/>
          <w:sz w:val="24"/>
          <w:szCs w:val="24"/>
          <w:lang w:val="en-US"/>
        </w:rPr>
        <w:t>and-S</w:t>
      </w:r>
      <w:r w:rsidRPr="00C52674">
        <w:rPr>
          <w:rStyle w:val="st"/>
          <w:rFonts w:ascii="Times New Roman" w:hAnsi="Times New Roman"/>
          <w:sz w:val="24"/>
          <w:szCs w:val="24"/>
          <w:u w:val="single"/>
          <w:lang w:val="en-US"/>
        </w:rPr>
        <w:t>e</w:t>
      </w:r>
      <w:r w:rsidRPr="00C52674">
        <w:rPr>
          <w:rStyle w:val="st"/>
          <w:rFonts w:ascii="Times New Roman" w:hAnsi="Times New Roman"/>
          <w:sz w:val="24"/>
          <w:szCs w:val="24"/>
          <w:lang w:val="en-US"/>
        </w:rPr>
        <w:t xml:space="preserve">lective </w:t>
      </w:r>
      <w:r w:rsidRPr="00C52674">
        <w:rPr>
          <w:rStyle w:val="st"/>
          <w:rFonts w:ascii="Times New Roman" w:hAnsi="Times New Roman"/>
          <w:sz w:val="24"/>
          <w:szCs w:val="24"/>
          <w:u w:val="single"/>
          <w:lang w:val="en-US"/>
        </w:rPr>
        <w:t>S</w:t>
      </w:r>
      <w:r w:rsidRPr="00C52674">
        <w:rPr>
          <w:rStyle w:val="st"/>
          <w:rFonts w:ascii="Times New Roman" w:hAnsi="Times New Roman"/>
          <w:sz w:val="24"/>
          <w:szCs w:val="24"/>
          <w:lang w:val="en-US"/>
        </w:rPr>
        <w:t xml:space="preserve">hort </w:t>
      </w:r>
      <w:r w:rsidRPr="00C52674">
        <w:rPr>
          <w:rStyle w:val="st"/>
          <w:rFonts w:ascii="Times New Roman" w:hAnsi="Times New Roman"/>
          <w:sz w:val="24"/>
          <w:szCs w:val="24"/>
          <w:u w:val="single"/>
          <w:lang w:val="en-US"/>
        </w:rPr>
        <w:t>T</w:t>
      </w:r>
      <w:r w:rsidRPr="00C52674">
        <w:rPr>
          <w:rStyle w:val="st"/>
          <w:rFonts w:ascii="Times New Roman" w:hAnsi="Times New Roman"/>
          <w:sz w:val="24"/>
          <w:szCs w:val="24"/>
          <w:lang w:val="en-US"/>
        </w:rPr>
        <w:t>ransient</w:t>
      </w:r>
      <w:r w:rsidRPr="00C52674">
        <w:rPr>
          <w:rStyle w:val="st"/>
          <w:rFonts w:ascii="Times New Roman" w:hAnsi="Times New Roman"/>
          <w:sz w:val="24"/>
          <w:szCs w:val="24"/>
        </w:rPr>
        <w:t>)</w:t>
      </w:r>
      <w:r w:rsidRPr="00FE195B">
        <w:rPr>
          <w:rFonts w:ascii="Times New Roman" w:hAnsi="Times New Roman"/>
          <w:sz w:val="24"/>
          <w:szCs w:val="24"/>
          <w:lang w:val="en-US"/>
        </w:rPr>
        <w:t xml:space="preserve"> type triple resonance measurements. </w:t>
      </w:r>
    </w:p>
    <w:p w:rsidR="00666485" w:rsidRPr="00675360" w:rsidRDefault="00666485" w:rsidP="00555062">
      <w:pPr>
        <w:pStyle w:val="Kzepesrcs21"/>
        <w:spacing w:line="240" w:lineRule="auto"/>
        <w:ind w:firstLine="708"/>
        <w:jc w:val="both"/>
        <w:rPr>
          <w:rFonts w:ascii="Times New Roman" w:hAnsi="Times New Roman"/>
          <w:sz w:val="24"/>
          <w:szCs w:val="24"/>
          <w:lang w:val="en-US"/>
        </w:rPr>
      </w:pPr>
      <w:r>
        <w:rPr>
          <w:rFonts w:ascii="Times New Roman" w:hAnsi="Times New Roman"/>
          <w:sz w:val="24"/>
          <w:szCs w:val="24"/>
          <w:lang w:val="en-US"/>
        </w:rPr>
        <w:t xml:space="preserve">b) </w:t>
      </w:r>
      <w:r w:rsidRPr="00C52674">
        <w:rPr>
          <w:rFonts w:ascii="Times New Roman" w:hAnsi="Times New Roman"/>
          <w:sz w:val="24"/>
          <w:szCs w:val="24"/>
          <w:lang w:val="en-US"/>
        </w:rPr>
        <w:t>In the focus of our attention is the S100A4 protein that gained increasing attention over the last decade because of its metastasis promoting properties and also</w:t>
      </w:r>
      <w:r>
        <w:rPr>
          <w:rFonts w:ascii="Times New Roman" w:hAnsi="Times New Roman"/>
          <w:sz w:val="24"/>
          <w:szCs w:val="24"/>
          <w:lang w:val="en-US"/>
        </w:rPr>
        <w:t xml:space="preserve"> due to</w:t>
      </w:r>
      <w:r w:rsidRPr="00C52674">
        <w:rPr>
          <w:rFonts w:ascii="Times New Roman" w:hAnsi="Times New Roman"/>
          <w:sz w:val="24"/>
          <w:szCs w:val="24"/>
          <w:lang w:val="en-US"/>
        </w:rPr>
        <w:t xml:space="preserve"> its important role in the pathogenesis of rheumatoid arthritis and fibrotic diseases</w:t>
      </w:r>
      <w:r>
        <w:rPr>
          <w:rFonts w:ascii="Times New Roman" w:hAnsi="Times New Roman"/>
          <w:sz w:val="24"/>
          <w:szCs w:val="24"/>
          <w:lang w:val="en-US"/>
        </w:rPr>
        <w:t xml:space="preserve">. We study the interaction with the TAD domain of the p53 protein. The atomic level characterization of this complex can reveal new insights in the function of the p53 system. The other interaction partner is the tail region of non-muscle myosin 2a, which has a partly disordered, partly coiled-coil structure. We intend to give reasonable explanation why the selective phosphorylation occurring at the disordered part hinders the formation of a complex with S100A4, altering in this way the S100A4 function and metastasis. Folding and interaction of both the </w:t>
      </w:r>
      <w:proofErr w:type="spellStart"/>
      <w:r>
        <w:rPr>
          <w:rFonts w:ascii="Times New Roman" w:hAnsi="Times New Roman"/>
          <w:sz w:val="24"/>
          <w:szCs w:val="24"/>
          <w:lang w:val="en-US"/>
        </w:rPr>
        <w:t>apo</w:t>
      </w:r>
      <w:proofErr w:type="spellEnd"/>
      <w:r>
        <w:rPr>
          <w:rFonts w:ascii="Times New Roman" w:hAnsi="Times New Roman"/>
          <w:sz w:val="24"/>
          <w:szCs w:val="24"/>
          <w:lang w:val="en-US"/>
        </w:rPr>
        <w:t>- and Ca</w:t>
      </w:r>
      <w:r>
        <w:rPr>
          <w:rFonts w:ascii="Times New Roman" w:hAnsi="Times New Roman"/>
          <w:sz w:val="24"/>
          <w:szCs w:val="24"/>
          <w:vertAlign w:val="superscript"/>
          <w:lang w:val="en-US"/>
        </w:rPr>
        <w:t>2+</w:t>
      </w:r>
      <w:r>
        <w:rPr>
          <w:rFonts w:ascii="Times New Roman" w:hAnsi="Times New Roman"/>
          <w:sz w:val="24"/>
          <w:szCs w:val="24"/>
          <w:lang w:val="en-US"/>
        </w:rPr>
        <w:t xml:space="preserve"> bound S100A4 is planned to be described under </w:t>
      </w:r>
      <w:r>
        <w:rPr>
          <w:rFonts w:ascii="Times New Roman" w:hAnsi="Times New Roman"/>
          <w:i/>
          <w:iCs/>
          <w:sz w:val="24"/>
          <w:szCs w:val="24"/>
          <w:lang w:val="en-US"/>
        </w:rPr>
        <w:t xml:space="preserve">in-cell </w:t>
      </w:r>
      <w:r>
        <w:rPr>
          <w:rFonts w:ascii="Times New Roman" w:hAnsi="Times New Roman"/>
          <w:sz w:val="24"/>
          <w:szCs w:val="24"/>
          <w:lang w:val="en-US"/>
        </w:rPr>
        <w:t>conditions as well.</w:t>
      </w:r>
    </w:p>
    <w:p w:rsidR="008C772A" w:rsidRDefault="00666485" w:rsidP="00555062">
      <w:pPr>
        <w:jc w:val="center"/>
      </w:pPr>
      <w:r>
        <w:rPr>
          <w:noProof/>
          <w:lang w:eastAsia="hu-HU"/>
        </w:rPr>
        <w:drawing>
          <wp:inline distT="0" distB="0" distL="0" distR="0">
            <wp:extent cx="2099945" cy="3314700"/>
            <wp:effectExtent l="0" t="0" r="0" b="0"/>
            <wp:docPr id="1" name="Kép 1" descr="DSC_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9945" cy="3314700"/>
                    </a:xfrm>
                    <a:prstGeom prst="rect">
                      <a:avLst/>
                    </a:prstGeom>
                    <a:noFill/>
                  </pic:spPr>
                </pic:pic>
              </a:graphicData>
            </a:graphic>
          </wp:inline>
        </w:drawing>
      </w:r>
      <w:bookmarkStart w:id="0" w:name="_GoBack"/>
      <w:bookmarkEnd w:id="0"/>
    </w:p>
    <w:sectPr w:rsidR="008C7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85"/>
    <w:rsid w:val="001B2761"/>
    <w:rsid w:val="00555062"/>
    <w:rsid w:val="00666485"/>
    <w:rsid w:val="008C77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zepesrcs21">
    <w:name w:val="Közepes rács 21"/>
    <w:rsid w:val="00666485"/>
    <w:rPr>
      <w:rFonts w:ascii="Cambria" w:eastAsia="Calibri" w:hAnsi="Cambria" w:cs="Times New Roman"/>
    </w:rPr>
  </w:style>
  <w:style w:type="character" w:customStyle="1" w:styleId="st">
    <w:name w:val="st"/>
    <w:basedOn w:val="Bekezdsalapbettpusa"/>
    <w:rsid w:val="00666485"/>
  </w:style>
  <w:style w:type="paragraph" w:styleId="Buborkszveg">
    <w:name w:val="Balloon Text"/>
    <w:basedOn w:val="Norml"/>
    <w:link w:val="BuborkszvegChar"/>
    <w:uiPriority w:val="99"/>
    <w:semiHidden/>
    <w:unhideWhenUsed/>
    <w:rsid w:val="0066648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66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zepesrcs21">
    <w:name w:val="Közepes rács 21"/>
    <w:rsid w:val="00666485"/>
    <w:rPr>
      <w:rFonts w:ascii="Cambria" w:eastAsia="Calibri" w:hAnsi="Cambria" w:cs="Times New Roman"/>
    </w:rPr>
  </w:style>
  <w:style w:type="character" w:customStyle="1" w:styleId="st">
    <w:name w:val="st"/>
    <w:basedOn w:val="Bekezdsalapbettpusa"/>
    <w:rsid w:val="00666485"/>
  </w:style>
  <w:style w:type="paragraph" w:styleId="Buborkszveg">
    <w:name w:val="Balloon Text"/>
    <w:basedOn w:val="Norml"/>
    <w:link w:val="BuborkszvegChar"/>
    <w:uiPriority w:val="99"/>
    <w:semiHidden/>
    <w:unhideWhenUsed/>
    <w:rsid w:val="0066648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66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1480</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hjudit</dc:creator>
  <cp:lastModifiedBy>hjudit</cp:lastModifiedBy>
  <cp:revision>3</cp:revision>
  <dcterms:created xsi:type="dcterms:W3CDTF">2015-02-16T15:45:00Z</dcterms:created>
  <dcterms:modified xsi:type="dcterms:W3CDTF">2015-02-18T13:16:00Z</dcterms:modified>
</cp:coreProperties>
</file>