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BE" w:rsidRPr="00C812BE" w:rsidRDefault="00C812BE" w:rsidP="00C812BE">
      <w:pPr>
        <w:pStyle w:val="Default"/>
        <w:jc w:val="center"/>
        <w:rPr>
          <w:b/>
          <w:color w:val="auto"/>
          <w:sz w:val="28"/>
          <w:szCs w:val="28"/>
        </w:rPr>
      </w:pPr>
      <w:r w:rsidRPr="00C812BE">
        <w:rPr>
          <w:b/>
          <w:color w:val="auto"/>
          <w:sz w:val="28"/>
          <w:szCs w:val="28"/>
        </w:rPr>
        <w:t>Egy újonnan felfedezett gyulladáskeltő folyamat nyomában</w:t>
      </w:r>
    </w:p>
    <w:p w:rsidR="00C812BE" w:rsidRDefault="00C812BE" w:rsidP="00C812BE">
      <w:pPr>
        <w:pStyle w:val="lfej"/>
        <w:jc w:val="center"/>
        <w:rPr>
          <w:sz w:val="20"/>
          <w:szCs w:val="20"/>
        </w:rPr>
      </w:pPr>
    </w:p>
    <w:p w:rsidR="00C812BE" w:rsidRPr="00C812BE" w:rsidRDefault="00C812BE" w:rsidP="00C812BE">
      <w:pPr>
        <w:pStyle w:val="lfej"/>
        <w:jc w:val="center"/>
        <w:rPr>
          <w:sz w:val="24"/>
          <w:szCs w:val="24"/>
        </w:rPr>
      </w:pPr>
      <w:r w:rsidRPr="00C812BE">
        <w:rPr>
          <w:sz w:val="24"/>
          <w:szCs w:val="24"/>
        </w:rPr>
        <w:t xml:space="preserve">Gál Péter, </w:t>
      </w:r>
      <w:proofErr w:type="spellStart"/>
      <w:r w:rsidRPr="00C812BE">
        <w:rPr>
          <w:sz w:val="24"/>
          <w:szCs w:val="24"/>
        </w:rPr>
        <w:t>Cervenak</w:t>
      </w:r>
      <w:proofErr w:type="spellEnd"/>
      <w:r w:rsidRPr="00C812BE">
        <w:rPr>
          <w:sz w:val="24"/>
          <w:szCs w:val="24"/>
        </w:rPr>
        <w:t xml:space="preserve"> László, Pál Gábor</w:t>
      </w:r>
    </w:p>
    <w:p w:rsidR="00022493" w:rsidRDefault="00022493" w:rsidP="00022493">
      <w:pPr>
        <w:spacing w:after="0"/>
      </w:pPr>
    </w:p>
    <w:p w:rsidR="00022493" w:rsidRPr="00C812BE" w:rsidRDefault="00FD1223" w:rsidP="00670CCE">
      <w:pPr>
        <w:spacing w:after="0"/>
        <w:jc w:val="both"/>
        <w:rPr>
          <w:sz w:val="24"/>
          <w:szCs w:val="24"/>
        </w:rPr>
      </w:pPr>
      <w:r w:rsidRPr="00C812BE">
        <w:rPr>
          <w:sz w:val="24"/>
          <w:szCs w:val="24"/>
        </w:rPr>
        <w:t>Gál Péter</w:t>
      </w:r>
      <w:r w:rsidR="00D016B0" w:rsidRPr="00C812BE">
        <w:rPr>
          <w:sz w:val="24"/>
          <w:szCs w:val="24"/>
        </w:rPr>
        <w:t xml:space="preserve"> és munkacsoportja előállított 5</w:t>
      </w:r>
      <w:r w:rsidRPr="00C812BE">
        <w:rPr>
          <w:sz w:val="24"/>
          <w:szCs w:val="24"/>
        </w:rPr>
        <w:t>,</w:t>
      </w:r>
      <w:r w:rsidR="00823F91" w:rsidRPr="00C812BE">
        <w:rPr>
          <w:sz w:val="24"/>
          <w:szCs w:val="24"/>
        </w:rPr>
        <w:t>6</w:t>
      </w:r>
      <w:r w:rsidRPr="00C812BE">
        <w:rPr>
          <w:sz w:val="24"/>
          <w:szCs w:val="24"/>
        </w:rPr>
        <w:t xml:space="preserve"> mg</w:t>
      </w:r>
      <w:r w:rsidR="00D016B0" w:rsidRPr="00C812BE">
        <w:rPr>
          <w:sz w:val="24"/>
          <w:szCs w:val="24"/>
        </w:rPr>
        <w:t xml:space="preserve"> (122</w:t>
      </w:r>
      <w:r w:rsidR="00823F91" w:rsidRPr="00C812BE">
        <w:rPr>
          <w:sz w:val="24"/>
          <w:szCs w:val="24"/>
        </w:rPr>
        <w:t>nmol)</w:t>
      </w:r>
      <w:r w:rsidRPr="00C812BE">
        <w:rPr>
          <w:sz w:val="24"/>
          <w:szCs w:val="24"/>
        </w:rPr>
        <w:t>, nagy tisztaságú</w:t>
      </w:r>
      <w:r w:rsidR="00670CCE" w:rsidRPr="00C812BE">
        <w:rPr>
          <w:sz w:val="24"/>
          <w:szCs w:val="24"/>
        </w:rPr>
        <w:t>, steril</w:t>
      </w:r>
      <w:r w:rsidR="008B5DEB" w:rsidRPr="00C812BE">
        <w:rPr>
          <w:sz w:val="24"/>
          <w:szCs w:val="24"/>
        </w:rPr>
        <w:t xml:space="preserve"> </w:t>
      </w:r>
      <w:r w:rsidR="00670CCE" w:rsidRPr="00C812BE">
        <w:rPr>
          <w:sz w:val="24"/>
          <w:szCs w:val="24"/>
        </w:rPr>
        <w:t>szűrt</w:t>
      </w:r>
      <w:r w:rsidR="008B5DEB" w:rsidRPr="00C812BE">
        <w:rPr>
          <w:sz w:val="24"/>
          <w:szCs w:val="24"/>
        </w:rPr>
        <w:t xml:space="preserve"> </w:t>
      </w:r>
      <w:r w:rsidRPr="00C812BE">
        <w:rPr>
          <w:sz w:val="24"/>
          <w:szCs w:val="24"/>
        </w:rPr>
        <w:t>MASP-1-et</w:t>
      </w:r>
      <w:r w:rsidR="00D016B0" w:rsidRPr="00C812BE">
        <w:rPr>
          <w:sz w:val="24"/>
          <w:szCs w:val="24"/>
        </w:rPr>
        <w:t>.</w:t>
      </w:r>
      <w:r w:rsidR="008B5DEB" w:rsidRPr="00C812BE">
        <w:rPr>
          <w:sz w:val="24"/>
          <w:szCs w:val="24"/>
        </w:rPr>
        <w:t xml:space="preserve"> </w:t>
      </w:r>
      <w:r w:rsidR="00D016B0" w:rsidRPr="00C812BE">
        <w:rPr>
          <w:sz w:val="24"/>
          <w:szCs w:val="24"/>
        </w:rPr>
        <w:t xml:space="preserve">A preparátum </w:t>
      </w:r>
      <w:r w:rsidR="00670CCE" w:rsidRPr="00C812BE">
        <w:rPr>
          <w:sz w:val="24"/>
          <w:szCs w:val="24"/>
        </w:rPr>
        <w:t xml:space="preserve">enzimaktivitása megfelelő volt, és alkalmas volt a sejtkultúrákban történő használatra. Pál Gábor és munkacsoportja </w:t>
      </w:r>
      <w:r w:rsidR="00215B4D" w:rsidRPr="00C812BE">
        <w:rPr>
          <w:sz w:val="24"/>
          <w:szCs w:val="24"/>
        </w:rPr>
        <w:t>előállított</w:t>
      </w:r>
      <w:r w:rsidR="008B5DEB" w:rsidRPr="00C812BE">
        <w:rPr>
          <w:sz w:val="24"/>
          <w:szCs w:val="24"/>
        </w:rPr>
        <w:t xml:space="preserve"> </w:t>
      </w:r>
      <w:r w:rsidR="00B35E00" w:rsidRPr="00C812BE">
        <w:rPr>
          <w:sz w:val="24"/>
          <w:szCs w:val="24"/>
        </w:rPr>
        <w:t>3,</w:t>
      </w:r>
      <w:r w:rsidR="00D016B0" w:rsidRPr="00C812BE">
        <w:rPr>
          <w:sz w:val="24"/>
          <w:szCs w:val="24"/>
        </w:rPr>
        <w:t>5</w:t>
      </w:r>
      <w:r w:rsidR="00B35E00" w:rsidRPr="00C812BE">
        <w:rPr>
          <w:sz w:val="24"/>
          <w:szCs w:val="24"/>
        </w:rPr>
        <w:t xml:space="preserve"> mg </w:t>
      </w:r>
      <w:r w:rsidR="00823F91" w:rsidRPr="00C812BE">
        <w:rPr>
          <w:sz w:val="24"/>
          <w:szCs w:val="24"/>
        </w:rPr>
        <w:t>(</w:t>
      </w:r>
      <w:r w:rsidR="00D016B0" w:rsidRPr="00C812BE">
        <w:rPr>
          <w:sz w:val="24"/>
          <w:szCs w:val="24"/>
        </w:rPr>
        <w:t>857</w:t>
      </w:r>
      <w:r w:rsidR="00B66A39" w:rsidRPr="00C812BE">
        <w:rPr>
          <w:sz w:val="24"/>
          <w:szCs w:val="24"/>
        </w:rPr>
        <w:t>nmol</w:t>
      </w:r>
      <w:r w:rsidR="00823F91" w:rsidRPr="00C812BE">
        <w:rPr>
          <w:sz w:val="24"/>
          <w:szCs w:val="24"/>
        </w:rPr>
        <w:t>)</w:t>
      </w:r>
      <w:r w:rsidR="00670CCE" w:rsidRPr="00C812BE">
        <w:rPr>
          <w:sz w:val="24"/>
          <w:szCs w:val="24"/>
        </w:rPr>
        <w:t xml:space="preserve"> nagy tisztaságú SGMI-1-et</w:t>
      </w:r>
      <w:r w:rsidR="00D016B0" w:rsidRPr="00C812BE">
        <w:rPr>
          <w:sz w:val="24"/>
          <w:szCs w:val="24"/>
        </w:rPr>
        <w:t>.</w:t>
      </w:r>
      <w:r w:rsidR="008B5DEB" w:rsidRPr="00C812BE">
        <w:rPr>
          <w:sz w:val="24"/>
          <w:szCs w:val="24"/>
        </w:rPr>
        <w:t xml:space="preserve"> </w:t>
      </w:r>
      <w:proofErr w:type="spellStart"/>
      <w:r w:rsidR="00670CCE" w:rsidRPr="00C812BE">
        <w:rPr>
          <w:sz w:val="24"/>
          <w:szCs w:val="24"/>
        </w:rPr>
        <w:t>Cervenak</w:t>
      </w:r>
      <w:proofErr w:type="spellEnd"/>
      <w:r w:rsidR="00670CCE" w:rsidRPr="00C812BE">
        <w:rPr>
          <w:sz w:val="24"/>
          <w:szCs w:val="24"/>
        </w:rPr>
        <w:t xml:space="preserve"> László és munkacsoportja </w:t>
      </w:r>
      <w:r w:rsidR="00B66A39" w:rsidRPr="00C812BE">
        <w:rPr>
          <w:sz w:val="24"/>
          <w:szCs w:val="24"/>
        </w:rPr>
        <w:t>kimutatták, hogy a MASP-1</w:t>
      </w:r>
      <w:r w:rsidR="00D016B0" w:rsidRPr="00C812BE">
        <w:rPr>
          <w:sz w:val="24"/>
          <w:szCs w:val="24"/>
        </w:rPr>
        <w:t xml:space="preserve"> - a korábbi mRNS és fehérje mérésekkel összhangban - fokozta a </w:t>
      </w:r>
      <w:proofErr w:type="spellStart"/>
      <w:r w:rsidR="00D016B0" w:rsidRPr="00C812BE">
        <w:rPr>
          <w:sz w:val="24"/>
          <w:szCs w:val="24"/>
        </w:rPr>
        <w:t>neutrofil</w:t>
      </w:r>
      <w:proofErr w:type="spellEnd"/>
      <w:r w:rsidR="00D016B0" w:rsidRPr="00C812BE">
        <w:rPr>
          <w:sz w:val="24"/>
          <w:szCs w:val="24"/>
        </w:rPr>
        <w:t xml:space="preserve"> sejtek kitapadását </w:t>
      </w:r>
      <w:proofErr w:type="spellStart"/>
      <w:r w:rsidR="00D016B0" w:rsidRPr="00C812BE">
        <w:rPr>
          <w:sz w:val="24"/>
          <w:szCs w:val="24"/>
        </w:rPr>
        <w:t>endotélsejtekhez</w:t>
      </w:r>
      <w:proofErr w:type="spellEnd"/>
      <w:r w:rsidR="00D016B0" w:rsidRPr="00C812BE">
        <w:rPr>
          <w:sz w:val="24"/>
          <w:szCs w:val="24"/>
        </w:rPr>
        <w:t xml:space="preserve">. Ez a </w:t>
      </w:r>
      <w:r w:rsidR="00C46953" w:rsidRPr="00C812BE">
        <w:rPr>
          <w:sz w:val="24"/>
          <w:szCs w:val="24"/>
        </w:rPr>
        <w:t>növekedés</w:t>
      </w:r>
      <w:r w:rsidR="00D016B0" w:rsidRPr="00C812BE">
        <w:rPr>
          <w:sz w:val="24"/>
          <w:szCs w:val="24"/>
        </w:rPr>
        <w:t xml:space="preserve"> gátolható volt a MASP-1 specifikus inhibitorával. </w:t>
      </w:r>
      <w:r w:rsidR="00B66A39" w:rsidRPr="00C812BE">
        <w:rPr>
          <w:sz w:val="24"/>
          <w:szCs w:val="24"/>
        </w:rPr>
        <w:t xml:space="preserve">Az SGMI-1 </w:t>
      </w:r>
      <w:r w:rsidR="008A6AC4" w:rsidRPr="00C812BE">
        <w:rPr>
          <w:sz w:val="24"/>
          <w:szCs w:val="24"/>
        </w:rPr>
        <w:t xml:space="preserve">nem csak </w:t>
      </w:r>
      <w:r w:rsidR="00B66A39" w:rsidRPr="00C812BE">
        <w:rPr>
          <w:sz w:val="24"/>
          <w:szCs w:val="24"/>
        </w:rPr>
        <w:t>hatékony</w:t>
      </w:r>
      <w:r w:rsidR="008A6AC4" w:rsidRPr="00C812BE">
        <w:rPr>
          <w:sz w:val="24"/>
          <w:szCs w:val="24"/>
        </w:rPr>
        <w:t xml:space="preserve"> MASP-1 inhibitornak bizonyult sejtes tesztrendszerekben, hanem még magas koncentrációban (100 </w:t>
      </w:r>
      <w:proofErr w:type="spellStart"/>
      <w:r w:rsidR="008A6AC4" w:rsidRPr="00C812BE">
        <w:rPr>
          <w:sz w:val="24"/>
          <w:szCs w:val="24"/>
        </w:rPr>
        <w:t>µM</w:t>
      </w:r>
      <w:proofErr w:type="spellEnd"/>
      <w:r w:rsidR="008A6AC4" w:rsidRPr="00C812BE">
        <w:rPr>
          <w:sz w:val="24"/>
          <w:szCs w:val="24"/>
        </w:rPr>
        <w:t xml:space="preserve">) sem volt toxikus az </w:t>
      </w:r>
      <w:proofErr w:type="spellStart"/>
      <w:r w:rsidR="008A6AC4" w:rsidRPr="00C812BE">
        <w:rPr>
          <w:sz w:val="24"/>
          <w:szCs w:val="24"/>
        </w:rPr>
        <w:t>endotélsejtekre</w:t>
      </w:r>
      <w:proofErr w:type="spellEnd"/>
      <w:r w:rsidR="008A6AC4" w:rsidRPr="00C812BE">
        <w:rPr>
          <w:sz w:val="24"/>
          <w:szCs w:val="24"/>
        </w:rPr>
        <w:t xml:space="preserve">, ami </w:t>
      </w:r>
      <w:r w:rsidR="00F74C34" w:rsidRPr="00C812BE">
        <w:rPr>
          <w:sz w:val="24"/>
          <w:szCs w:val="24"/>
        </w:rPr>
        <w:t>lehetővé teszi</w:t>
      </w:r>
      <w:r w:rsidR="008B5DEB" w:rsidRPr="00C812BE">
        <w:rPr>
          <w:sz w:val="24"/>
          <w:szCs w:val="24"/>
        </w:rPr>
        <w:t xml:space="preserve"> </w:t>
      </w:r>
      <w:r w:rsidR="00F74C34" w:rsidRPr="00C812BE">
        <w:rPr>
          <w:sz w:val="24"/>
          <w:szCs w:val="24"/>
        </w:rPr>
        <w:t xml:space="preserve">az anyag esetleges </w:t>
      </w:r>
      <w:proofErr w:type="spellStart"/>
      <w:r w:rsidR="008A6AC4" w:rsidRPr="00C812BE">
        <w:rPr>
          <w:i/>
          <w:sz w:val="24"/>
          <w:szCs w:val="24"/>
        </w:rPr>
        <w:t>in</w:t>
      </w:r>
      <w:proofErr w:type="spellEnd"/>
      <w:r w:rsidR="008A6AC4" w:rsidRPr="00C812BE">
        <w:rPr>
          <w:i/>
          <w:sz w:val="24"/>
          <w:szCs w:val="24"/>
        </w:rPr>
        <w:t xml:space="preserve"> vivo</w:t>
      </w:r>
      <w:r w:rsidR="008A6AC4" w:rsidRPr="00C812BE">
        <w:rPr>
          <w:sz w:val="24"/>
          <w:szCs w:val="24"/>
        </w:rPr>
        <w:t xml:space="preserve"> felhasználásá</w:t>
      </w:r>
      <w:r w:rsidR="00F74C34" w:rsidRPr="00C812BE">
        <w:rPr>
          <w:sz w:val="24"/>
          <w:szCs w:val="24"/>
        </w:rPr>
        <w:t>t</w:t>
      </w:r>
      <w:r w:rsidR="008A6AC4" w:rsidRPr="00C812BE">
        <w:rPr>
          <w:sz w:val="24"/>
          <w:szCs w:val="24"/>
        </w:rPr>
        <w:t>.</w:t>
      </w:r>
    </w:p>
    <w:p w:rsidR="008A6AC4" w:rsidRDefault="008A6AC4" w:rsidP="00670CCE">
      <w:pPr>
        <w:spacing w:after="0"/>
        <w:jc w:val="both"/>
      </w:pPr>
    </w:p>
    <w:p w:rsidR="008A6AC4" w:rsidRDefault="008A6AC4" w:rsidP="00670CCE">
      <w:pPr>
        <w:spacing w:after="0"/>
        <w:jc w:val="both"/>
      </w:pPr>
    </w:p>
    <w:p w:rsidR="008B5DEB" w:rsidRPr="00D82137" w:rsidRDefault="008B5DEB" w:rsidP="008B5DEB">
      <w:pPr>
        <w:pStyle w:val="Cmsor3"/>
        <w:rPr>
          <w:lang w:val="en-US"/>
        </w:rPr>
      </w:pPr>
      <w:proofErr w:type="spellStart"/>
      <w:r w:rsidRPr="00D82137">
        <w:rPr>
          <w:lang w:val="en-US"/>
        </w:rPr>
        <w:t>Publikációk</w:t>
      </w:r>
      <w:bookmarkStart w:id="0" w:name="_GoBack"/>
      <w:bookmarkEnd w:id="0"/>
      <w:proofErr w:type="spellEnd"/>
    </w:p>
    <w:p w:rsidR="008B5DEB" w:rsidRPr="00D82137" w:rsidRDefault="008B5DEB" w:rsidP="008B5DEB">
      <w:pPr>
        <w:spacing w:after="0" w:line="240" w:lineRule="auto"/>
        <w:jc w:val="both"/>
        <w:rPr>
          <w:rFonts w:asciiTheme="minorHAnsi" w:eastAsia="Times New Roman" w:hAnsiTheme="minorHAnsi"/>
          <w:b/>
          <w:lang w:val="en-US"/>
        </w:rPr>
      </w:pPr>
      <w:r w:rsidRPr="00D82137">
        <w:rPr>
          <w:rFonts w:asciiTheme="minorHAnsi" w:eastAsia="Times New Roman" w:hAnsiTheme="minorHAnsi"/>
          <w:b/>
          <w:lang w:val="en-US"/>
        </w:rPr>
        <w:t xml:space="preserve">Complement </w:t>
      </w:r>
      <w:r w:rsidRPr="00D82137">
        <w:rPr>
          <w:rFonts w:asciiTheme="minorHAnsi" w:eastAsia="Times New Roman" w:hAnsiTheme="minorHAnsi"/>
          <w:b/>
          <w:caps/>
          <w:lang w:val="en-US"/>
        </w:rPr>
        <w:t>masp</w:t>
      </w:r>
      <w:r w:rsidRPr="00D82137">
        <w:rPr>
          <w:rFonts w:asciiTheme="minorHAnsi" w:eastAsia="Times New Roman" w:hAnsiTheme="minorHAnsi"/>
          <w:b/>
          <w:lang w:val="en-US"/>
        </w:rPr>
        <w:t>-1 stimulates endothelial cells to attract and bind neutrophil granulocytes.</w:t>
      </w:r>
    </w:p>
    <w:p w:rsidR="008B5DEB" w:rsidRPr="00D82137" w:rsidRDefault="008B5DEB" w:rsidP="008B5DEB">
      <w:p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proofErr w:type="spellStart"/>
      <w:r w:rsidRPr="00D82137">
        <w:rPr>
          <w:rFonts w:asciiTheme="minorHAnsi" w:eastAsia="Times New Roman" w:hAnsiTheme="minorHAnsi"/>
          <w:lang w:val="en-US"/>
        </w:rPr>
        <w:t>László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lang w:val="en-US"/>
        </w:rPr>
        <w:t>Cervenak</w:t>
      </w:r>
      <w:proofErr w:type="spellEnd"/>
      <w:r w:rsidRPr="00D82137">
        <w:rPr>
          <w:rFonts w:asciiTheme="minorHAnsi" w:eastAsia="Times New Roman" w:hAnsiTheme="minorHAnsi"/>
          <w:lang w:val="en-US"/>
        </w:rPr>
        <w:t>,</w:t>
      </w:r>
      <w:r w:rsidRPr="00D82137">
        <w:rPr>
          <w:rFonts w:asciiTheme="minorHAnsi" w:eastAsia="Times New Roman" w:hAnsiTheme="minorHAnsi"/>
          <w:vertAlign w:val="superscript"/>
          <w:lang w:val="en-US"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lang w:val="en-US"/>
        </w:rPr>
        <w:t>Endre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lang w:val="en-US"/>
        </w:rPr>
        <w:t>Schwaner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D82137">
        <w:rPr>
          <w:rFonts w:asciiTheme="minorHAnsi" w:eastAsia="Times New Roman" w:hAnsiTheme="minorHAnsi"/>
          <w:lang w:val="en-US"/>
        </w:rPr>
        <w:t>Péter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 K. </w:t>
      </w:r>
      <w:proofErr w:type="spellStart"/>
      <w:r w:rsidRPr="00D82137">
        <w:rPr>
          <w:rFonts w:asciiTheme="minorHAnsi" w:eastAsia="Times New Roman" w:hAnsiTheme="minorHAnsi"/>
          <w:lang w:val="en-US"/>
        </w:rPr>
        <w:t>Jani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, Erika </w:t>
      </w:r>
      <w:proofErr w:type="spellStart"/>
      <w:r w:rsidRPr="00D82137">
        <w:rPr>
          <w:rFonts w:asciiTheme="minorHAnsi" w:eastAsia="Times New Roman" w:hAnsiTheme="minorHAnsi"/>
          <w:lang w:val="en-US"/>
        </w:rPr>
        <w:t>Kajdácsi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D82137">
        <w:rPr>
          <w:rFonts w:asciiTheme="minorHAnsi" w:eastAsia="Times New Roman" w:hAnsiTheme="minorHAnsi"/>
          <w:lang w:val="en-US"/>
        </w:rPr>
        <w:t>Márta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 L. </w:t>
      </w:r>
      <w:proofErr w:type="spellStart"/>
      <w:r w:rsidRPr="00D82137">
        <w:rPr>
          <w:rFonts w:asciiTheme="minorHAnsi" w:eastAsia="Times New Roman" w:hAnsiTheme="minorHAnsi"/>
          <w:lang w:val="en-US"/>
        </w:rPr>
        <w:t>Debreczeni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D82137">
        <w:rPr>
          <w:rFonts w:asciiTheme="minorHAnsi" w:eastAsia="Times New Roman" w:hAnsiTheme="minorHAnsi"/>
          <w:lang w:val="en-US"/>
        </w:rPr>
        <w:t>Márton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lang w:val="en-US"/>
        </w:rPr>
        <w:t>Megyeri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D82137">
        <w:rPr>
          <w:rFonts w:asciiTheme="minorHAnsi" w:eastAsia="Times New Roman" w:hAnsiTheme="minorHAnsi"/>
          <w:lang w:val="en-US"/>
        </w:rPr>
        <w:t>József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lang w:val="en-US"/>
        </w:rPr>
        <w:t>Dobó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D82137">
        <w:rPr>
          <w:rFonts w:asciiTheme="minorHAnsi" w:eastAsia="Times New Roman" w:hAnsiTheme="minorHAnsi"/>
          <w:lang w:val="en-US"/>
        </w:rPr>
        <w:t>Zoltán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lang w:val="en-US"/>
        </w:rPr>
        <w:t>Doleschall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D82137">
        <w:rPr>
          <w:rFonts w:asciiTheme="minorHAnsi" w:eastAsia="Times New Roman" w:hAnsiTheme="minorHAnsi"/>
          <w:lang w:val="en-US"/>
        </w:rPr>
        <w:t>Krisztina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lang w:val="en-US"/>
        </w:rPr>
        <w:t>Futosi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D82137">
        <w:rPr>
          <w:rFonts w:asciiTheme="minorHAnsi" w:eastAsia="Times New Roman" w:hAnsiTheme="minorHAnsi"/>
          <w:lang w:val="en-US"/>
        </w:rPr>
        <w:t>Csaba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 I. </w:t>
      </w:r>
      <w:proofErr w:type="spellStart"/>
      <w:r w:rsidRPr="00D82137">
        <w:rPr>
          <w:rFonts w:asciiTheme="minorHAnsi" w:eastAsia="Times New Roman" w:hAnsiTheme="minorHAnsi"/>
          <w:lang w:val="en-US"/>
        </w:rPr>
        <w:t>Timár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, Attila </w:t>
      </w:r>
      <w:proofErr w:type="spellStart"/>
      <w:r w:rsidRPr="00D82137">
        <w:rPr>
          <w:rFonts w:asciiTheme="minorHAnsi" w:eastAsia="Times New Roman" w:hAnsiTheme="minorHAnsi"/>
          <w:lang w:val="en-US"/>
        </w:rPr>
        <w:t>Mócsai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D82137">
        <w:rPr>
          <w:rFonts w:asciiTheme="minorHAnsi" w:eastAsia="Times New Roman" w:hAnsiTheme="minorHAnsi"/>
          <w:lang w:val="en-US"/>
        </w:rPr>
        <w:t>Péter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lang w:val="en-US"/>
        </w:rPr>
        <w:t>Gál</w:t>
      </w:r>
      <w:proofErr w:type="spellEnd"/>
      <w:r w:rsidRPr="00D82137">
        <w:rPr>
          <w:rFonts w:asciiTheme="minorHAnsi" w:eastAsia="Times New Roman" w:hAnsiTheme="minorHAnsi"/>
          <w:lang w:val="en-US"/>
        </w:rPr>
        <w:t xml:space="preserve">. </w:t>
      </w:r>
      <w:proofErr w:type="gramStart"/>
      <w:r w:rsidRPr="00D82137">
        <w:rPr>
          <w:rFonts w:asciiTheme="minorHAnsi" w:eastAsia="Times New Roman" w:hAnsiTheme="minorHAnsi"/>
          <w:lang w:val="en-US"/>
        </w:rPr>
        <w:t>15th European Meeting on Complement in Human Disease, 2015.06.25-30., Uppsala, Sweden.</w:t>
      </w:r>
      <w:proofErr w:type="gramEnd"/>
    </w:p>
    <w:p w:rsidR="008B5DEB" w:rsidRPr="00D82137" w:rsidRDefault="008B5DEB" w:rsidP="008B5DEB">
      <w:p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</w:p>
    <w:p w:rsidR="008B5DEB" w:rsidRPr="00D82137" w:rsidRDefault="008B5DEB" w:rsidP="008B5DEB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proofErr w:type="spellStart"/>
      <w:r w:rsidRPr="00D82137">
        <w:rPr>
          <w:rFonts w:asciiTheme="minorHAnsi" w:eastAsia="Times New Roman" w:hAnsiTheme="minorHAnsi"/>
          <w:b/>
        </w:rPr>
        <w:t>Complement</w:t>
      </w:r>
      <w:proofErr w:type="spellEnd"/>
      <w:r w:rsidRPr="00D82137">
        <w:rPr>
          <w:rFonts w:asciiTheme="minorHAnsi" w:eastAsia="Times New Roman" w:hAnsiTheme="minorHAnsi"/>
          <w:b/>
        </w:rPr>
        <w:t xml:space="preserve"> MASP-1 </w:t>
      </w:r>
      <w:proofErr w:type="spellStart"/>
      <w:r w:rsidRPr="00D82137">
        <w:rPr>
          <w:rFonts w:asciiTheme="minorHAnsi" w:eastAsia="Times New Roman" w:hAnsiTheme="minorHAnsi"/>
          <w:b/>
        </w:rPr>
        <w:t>modified</w:t>
      </w:r>
      <w:proofErr w:type="spellEnd"/>
      <w:r w:rsidRPr="00D82137">
        <w:rPr>
          <w:rFonts w:asciiTheme="minorHAnsi" w:eastAsia="Times New Roman" w:hAnsiTheme="minorHAnsi"/>
          <w:b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b/>
        </w:rPr>
        <w:t>adhesion</w:t>
      </w:r>
      <w:proofErr w:type="spellEnd"/>
      <w:r w:rsidRPr="00D82137">
        <w:rPr>
          <w:rFonts w:asciiTheme="minorHAnsi" w:eastAsia="Times New Roman" w:hAnsiTheme="minorHAnsi"/>
          <w:b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b/>
        </w:rPr>
        <w:t>molecule</w:t>
      </w:r>
      <w:proofErr w:type="spellEnd"/>
      <w:r w:rsidRPr="00D82137">
        <w:rPr>
          <w:rFonts w:asciiTheme="minorHAnsi" w:eastAsia="Times New Roman" w:hAnsiTheme="minorHAnsi"/>
          <w:b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b/>
        </w:rPr>
        <w:t>pattern</w:t>
      </w:r>
      <w:proofErr w:type="spellEnd"/>
      <w:r w:rsidRPr="00D82137">
        <w:rPr>
          <w:rFonts w:asciiTheme="minorHAnsi" w:eastAsia="Times New Roman" w:hAnsiTheme="minorHAnsi"/>
          <w:b/>
        </w:rPr>
        <w:t xml:space="preserve"> of human </w:t>
      </w:r>
      <w:proofErr w:type="spellStart"/>
      <w:r w:rsidRPr="00D82137">
        <w:rPr>
          <w:rFonts w:asciiTheme="minorHAnsi" w:eastAsia="Times New Roman" w:hAnsiTheme="minorHAnsi"/>
          <w:b/>
        </w:rPr>
        <w:t>endothelial</w:t>
      </w:r>
      <w:proofErr w:type="spellEnd"/>
      <w:r w:rsidRPr="00D82137">
        <w:rPr>
          <w:rFonts w:asciiTheme="minorHAnsi" w:eastAsia="Times New Roman" w:hAnsiTheme="minorHAnsi"/>
          <w:b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b/>
        </w:rPr>
        <w:t>cells</w:t>
      </w:r>
      <w:proofErr w:type="spellEnd"/>
      <w:r w:rsidRPr="00D82137">
        <w:rPr>
          <w:rFonts w:asciiTheme="minorHAnsi" w:eastAsia="Times New Roman" w:hAnsiTheme="minorHAnsi"/>
          <w:b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b/>
        </w:rPr>
        <w:t>enhances</w:t>
      </w:r>
      <w:proofErr w:type="spellEnd"/>
      <w:r w:rsidRPr="00D82137">
        <w:rPr>
          <w:rFonts w:asciiTheme="minorHAnsi" w:eastAsia="Times New Roman" w:hAnsiTheme="minorHAnsi"/>
          <w:b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b/>
        </w:rPr>
        <w:t>the</w:t>
      </w:r>
      <w:proofErr w:type="spellEnd"/>
      <w:r w:rsidRPr="00D82137">
        <w:rPr>
          <w:rFonts w:asciiTheme="minorHAnsi" w:eastAsia="Times New Roman" w:hAnsiTheme="minorHAnsi"/>
          <w:b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b/>
        </w:rPr>
        <w:t>adhesion</w:t>
      </w:r>
      <w:proofErr w:type="spellEnd"/>
      <w:r w:rsidRPr="00D82137">
        <w:rPr>
          <w:rFonts w:asciiTheme="minorHAnsi" w:eastAsia="Times New Roman" w:hAnsiTheme="minorHAnsi"/>
          <w:b/>
        </w:rPr>
        <w:t xml:space="preserve"> of </w:t>
      </w:r>
      <w:proofErr w:type="spellStart"/>
      <w:r w:rsidRPr="00D82137">
        <w:rPr>
          <w:rFonts w:asciiTheme="minorHAnsi" w:eastAsia="Times New Roman" w:hAnsiTheme="minorHAnsi"/>
          <w:b/>
        </w:rPr>
        <w:t>neutrophil</w:t>
      </w:r>
      <w:proofErr w:type="spellEnd"/>
      <w:r w:rsidRPr="00D82137">
        <w:rPr>
          <w:rFonts w:asciiTheme="minorHAnsi" w:eastAsia="Times New Roman" w:hAnsiTheme="minorHAnsi"/>
          <w:b/>
        </w:rPr>
        <w:t xml:space="preserve"> </w:t>
      </w:r>
      <w:proofErr w:type="spellStart"/>
      <w:r w:rsidRPr="00D82137">
        <w:rPr>
          <w:rFonts w:asciiTheme="minorHAnsi" w:eastAsia="Times New Roman" w:hAnsiTheme="minorHAnsi"/>
          <w:b/>
        </w:rPr>
        <w:t>granulocytes</w:t>
      </w:r>
      <w:proofErr w:type="spellEnd"/>
    </w:p>
    <w:p w:rsidR="008B5DEB" w:rsidRPr="00D82137" w:rsidRDefault="008B5DEB" w:rsidP="008B5DEB">
      <w:p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r w:rsidRPr="00D82137">
        <w:rPr>
          <w:rFonts w:asciiTheme="minorHAnsi" w:eastAsia="Times New Roman" w:hAnsiTheme="minorHAnsi"/>
        </w:rPr>
        <w:t xml:space="preserve">Péter K. Jani, Endre </w:t>
      </w:r>
      <w:proofErr w:type="spellStart"/>
      <w:r w:rsidRPr="00D82137">
        <w:rPr>
          <w:rFonts w:asciiTheme="minorHAnsi" w:eastAsia="Times New Roman" w:hAnsiTheme="minorHAnsi"/>
        </w:rPr>
        <w:t>Schwaner</w:t>
      </w:r>
      <w:proofErr w:type="spellEnd"/>
      <w:r w:rsidRPr="00D82137">
        <w:rPr>
          <w:rFonts w:asciiTheme="minorHAnsi" w:eastAsia="Times New Roman" w:hAnsiTheme="minorHAnsi"/>
        </w:rPr>
        <w:t xml:space="preserve">, Erika Kajdacsi, Márta L. Debreczeni, Rita </w:t>
      </w:r>
      <w:proofErr w:type="spellStart"/>
      <w:r w:rsidRPr="00D82137">
        <w:rPr>
          <w:rFonts w:asciiTheme="minorHAnsi" w:eastAsia="Times New Roman" w:hAnsiTheme="minorHAnsi"/>
        </w:rPr>
        <w:t>Ungai-Salánki</w:t>
      </w:r>
      <w:proofErr w:type="spellEnd"/>
      <w:r w:rsidRPr="00D82137">
        <w:rPr>
          <w:rFonts w:asciiTheme="minorHAnsi" w:eastAsia="Times New Roman" w:hAnsiTheme="minorHAnsi"/>
        </w:rPr>
        <w:t xml:space="preserve">, József Dobó, Zoltán </w:t>
      </w:r>
      <w:proofErr w:type="spellStart"/>
      <w:r w:rsidRPr="00D82137">
        <w:rPr>
          <w:rFonts w:asciiTheme="minorHAnsi" w:eastAsia="Times New Roman" w:hAnsiTheme="minorHAnsi"/>
        </w:rPr>
        <w:t>Doleschall</w:t>
      </w:r>
      <w:proofErr w:type="spellEnd"/>
      <w:r w:rsidRPr="00D82137">
        <w:rPr>
          <w:rFonts w:asciiTheme="minorHAnsi" w:eastAsia="Times New Roman" w:hAnsiTheme="minorHAnsi"/>
        </w:rPr>
        <w:t xml:space="preserve">, János Rigó </w:t>
      </w:r>
      <w:proofErr w:type="spellStart"/>
      <w:r w:rsidRPr="00D82137">
        <w:rPr>
          <w:rFonts w:asciiTheme="minorHAnsi" w:eastAsia="Times New Roman" w:hAnsiTheme="minorHAnsi"/>
        </w:rPr>
        <w:t>Jr</w:t>
      </w:r>
      <w:proofErr w:type="spellEnd"/>
      <w:proofErr w:type="gramStart"/>
      <w:r w:rsidRPr="00D82137">
        <w:rPr>
          <w:rFonts w:asciiTheme="minorHAnsi" w:eastAsia="Times New Roman" w:hAnsiTheme="minorHAnsi"/>
        </w:rPr>
        <w:t>.,</w:t>
      </w:r>
      <w:proofErr w:type="gramEnd"/>
      <w:r w:rsidRPr="00D82137">
        <w:rPr>
          <w:rFonts w:asciiTheme="minorHAnsi" w:eastAsia="Times New Roman" w:hAnsiTheme="minorHAnsi"/>
        </w:rPr>
        <w:t xml:space="preserve"> Miklós </w:t>
      </w:r>
      <w:proofErr w:type="spellStart"/>
      <w:r w:rsidRPr="00D82137">
        <w:rPr>
          <w:rFonts w:asciiTheme="minorHAnsi" w:eastAsia="Times New Roman" w:hAnsiTheme="minorHAnsi"/>
        </w:rPr>
        <w:t>Geiszt</w:t>
      </w:r>
      <w:proofErr w:type="spellEnd"/>
      <w:r w:rsidRPr="00D82137">
        <w:rPr>
          <w:rFonts w:asciiTheme="minorHAnsi" w:eastAsia="Times New Roman" w:hAnsiTheme="minorHAnsi"/>
        </w:rPr>
        <w:t xml:space="preserve">, </w:t>
      </w:r>
      <w:proofErr w:type="spellStart"/>
      <w:r w:rsidRPr="00D82137">
        <w:rPr>
          <w:rFonts w:asciiTheme="minorHAnsi" w:eastAsia="Times New Roman" w:hAnsiTheme="minorHAnsi"/>
        </w:rPr>
        <w:t>Róber</w:t>
      </w:r>
      <w:proofErr w:type="spellEnd"/>
      <w:r w:rsidRPr="00D82137">
        <w:rPr>
          <w:rFonts w:asciiTheme="minorHAnsi" w:eastAsia="Times New Roman" w:hAnsiTheme="minorHAnsi"/>
        </w:rPr>
        <w:t xml:space="preserve"> Horváth, Miklós S. </w:t>
      </w:r>
      <w:proofErr w:type="spellStart"/>
      <w:r w:rsidRPr="00D82137">
        <w:rPr>
          <w:rFonts w:asciiTheme="minorHAnsi" w:eastAsia="Times New Roman" w:hAnsiTheme="minorHAnsi"/>
        </w:rPr>
        <w:t>Kellermayer</w:t>
      </w:r>
      <w:proofErr w:type="spellEnd"/>
      <w:r w:rsidRPr="00D82137">
        <w:rPr>
          <w:rFonts w:asciiTheme="minorHAnsi" w:eastAsia="Times New Roman" w:hAnsiTheme="minorHAnsi"/>
        </w:rPr>
        <w:t xml:space="preserve">, Bálint Szabó, Péter Gál, László </w:t>
      </w:r>
      <w:proofErr w:type="spellStart"/>
      <w:r w:rsidRPr="00D82137">
        <w:rPr>
          <w:rFonts w:asciiTheme="minorHAnsi" w:eastAsia="Times New Roman" w:hAnsiTheme="minorHAnsi"/>
        </w:rPr>
        <w:t>Cervenak</w:t>
      </w:r>
      <w:proofErr w:type="spellEnd"/>
      <w:r w:rsidRPr="00D82137">
        <w:rPr>
          <w:rFonts w:asciiTheme="minorHAnsi" w:eastAsia="Times New Roman" w:hAnsiTheme="minorHAnsi"/>
        </w:rPr>
        <w:t>. Kézirat beadásra készen.</w:t>
      </w:r>
    </w:p>
    <w:p w:rsidR="008B5DEB" w:rsidRPr="00227D64" w:rsidRDefault="008B5DEB" w:rsidP="00670CCE">
      <w:pPr>
        <w:spacing w:after="0"/>
        <w:jc w:val="both"/>
        <w:rPr>
          <w:lang w:val="en-US"/>
        </w:rPr>
      </w:pPr>
    </w:p>
    <w:sectPr w:rsidR="008B5DEB" w:rsidRPr="00227D64" w:rsidSect="00F83A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15" w:rsidRDefault="00AF7915" w:rsidP="00540A04">
      <w:pPr>
        <w:spacing w:after="0" w:line="240" w:lineRule="auto"/>
      </w:pPr>
      <w:r>
        <w:separator/>
      </w:r>
    </w:p>
  </w:endnote>
  <w:endnote w:type="continuationSeparator" w:id="0">
    <w:p w:rsidR="00AF7915" w:rsidRDefault="00AF7915" w:rsidP="0054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39683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27D64" w:rsidRDefault="008A106B">
        <w:pPr>
          <w:pStyle w:val="llb"/>
          <w:jc w:val="center"/>
        </w:pPr>
        <w:r>
          <w:fldChar w:fldCharType="begin"/>
        </w:r>
        <w:r w:rsidR="005507FD">
          <w:instrText xml:space="preserve"> PAGE   \* MERGEFORMAT </w:instrText>
        </w:r>
        <w:r>
          <w:fldChar w:fldCharType="separate"/>
        </w:r>
        <w:r w:rsidR="00D82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D64" w:rsidRDefault="00227D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15" w:rsidRDefault="00AF7915" w:rsidP="00540A04">
      <w:pPr>
        <w:spacing w:after="0" w:line="240" w:lineRule="auto"/>
      </w:pPr>
      <w:r>
        <w:separator/>
      </w:r>
    </w:p>
  </w:footnote>
  <w:footnote w:type="continuationSeparator" w:id="0">
    <w:p w:rsidR="00AF7915" w:rsidRDefault="00AF7915" w:rsidP="00540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eastAsia="OpenSymbol"/>
      </w:rPr>
    </w:lvl>
  </w:abstractNum>
  <w:abstractNum w:abstractNumId="1">
    <w:nsid w:val="01054F25"/>
    <w:multiLevelType w:val="hybridMultilevel"/>
    <w:tmpl w:val="96D8675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7666B7"/>
    <w:multiLevelType w:val="hybridMultilevel"/>
    <w:tmpl w:val="9D82F214"/>
    <w:lvl w:ilvl="0" w:tplc="AF749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C3F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C6C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F0B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760A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2E61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B446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D48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D01F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C66EEA"/>
    <w:multiLevelType w:val="hybridMultilevel"/>
    <w:tmpl w:val="195E7C6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AB2684"/>
    <w:multiLevelType w:val="hybridMultilevel"/>
    <w:tmpl w:val="D608AD20"/>
    <w:lvl w:ilvl="0" w:tplc="28F833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ED4535"/>
    <w:multiLevelType w:val="hybridMultilevel"/>
    <w:tmpl w:val="5744301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4A"/>
    <w:rsid w:val="00022493"/>
    <w:rsid w:val="00057054"/>
    <w:rsid w:val="00075756"/>
    <w:rsid w:val="00081275"/>
    <w:rsid w:val="000820BE"/>
    <w:rsid w:val="000969DE"/>
    <w:rsid w:val="000B78DD"/>
    <w:rsid w:val="0014639B"/>
    <w:rsid w:val="001762B1"/>
    <w:rsid w:val="001772AC"/>
    <w:rsid w:val="00192F27"/>
    <w:rsid w:val="00193232"/>
    <w:rsid w:val="001966BA"/>
    <w:rsid w:val="001968B2"/>
    <w:rsid w:val="001B3DED"/>
    <w:rsid w:val="001C7B1B"/>
    <w:rsid w:val="001D3CBB"/>
    <w:rsid w:val="00210DE4"/>
    <w:rsid w:val="00215B4D"/>
    <w:rsid w:val="00220A03"/>
    <w:rsid w:val="00227D64"/>
    <w:rsid w:val="002628C3"/>
    <w:rsid w:val="002B3A24"/>
    <w:rsid w:val="002B3AD6"/>
    <w:rsid w:val="002C50B7"/>
    <w:rsid w:val="002D00C3"/>
    <w:rsid w:val="002D5A90"/>
    <w:rsid w:val="002E3F23"/>
    <w:rsid w:val="003014A4"/>
    <w:rsid w:val="00307F0C"/>
    <w:rsid w:val="00312712"/>
    <w:rsid w:val="0032307E"/>
    <w:rsid w:val="00323300"/>
    <w:rsid w:val="003245DD"/>
    <w:rsid w:val="0033758D"/>
    <w:rsid w:val="00350AC9"/>
    <w:rsid w:val="003510BF"/>
    <w:rsid w:val="00370ACF"/>
    <w:rsid w:val="00380EAC"/>
    <w:rsid w:val="00385E57"/>
    <w:rsid w:val="00387BDF"/>
    <w:rsid w:val="003A075D"/>
    <w:rsid w:val="003A5D0B"/>
    <w:rsid w:val="003A6A0E"/>
    <w:rsid w:val="003C30C2"/>
    <w:rsid w:val="003D3299"/>
    <w:rsid w:val="00400959"/>
    <w:rsid w:val="00402508"/>
    <w:rsid w:val="00405CF1"/>
    <w:rsid w:val="00445B3A"/>
    <w:rsid w:val="004820BF"/>
    <w:rsid w:val="004A4DFB"/>
    <w:rsid w:val="004A5690"/>
    <w:rsid w:val="004B7875"/>
    <w:rsid w:val="00540A04"/>
    <w:rsid w:val="00541475"/>
    <w:rsid w:val="005507FD"/>
    <w:rsid w:val="005526A1"/>
    <w:rsid w:val="00553315"/>
    <w:rsid w:val="0057296B"/>
    <w:rsid w:val="005C172B"/>
    <w:rsid w:val="005C33C5"/>
    <w:rsid w:val="005D6318"/>
    <w:rsid w:val="005F27D6"/>
    <w:rsid w:val="0061762C"/>
    <w:rsid w:val="00621219"/>
    <w:rsid w:val="0062657D"/>
    <w:rsid w:val="00631CEA"/>
    <w:rsid w:val="00633732"/>
    <w:rsid w:val="00634AC9"/>
    <w:rsid w:val="00670CCE"/>
    <w:rsid w:val="006B49CE"/>
    <w:rsid w:val="00701FBA"/>
    <w:rsid w:val="00724DE9"/>
    <w:rsid w:val="007309E6"/>
    <w:rsid w:val="007433FD"/>
    <w:rsid w:val="0074353A"/>
    <w:rsid w:val="007533C5"/>
    <w:rsid w:val="007553B2"/>
    <w:rsid w:val="00756FFD"/>
    <w:rsid w:val="00762990"/>
    <w:rsid w:val="00767267"/>
    <w:rsid w:val="00772D42"/>
    <w:rsid w:val="007778DA"/>
    <w:rsid w:val="007A2E06"/>
    <w:rsid w:val="007A3D00"/>
    <w:rsid w:val="007C4CE3"/>
    <w:rsid w:val="007E1B18"/>
    <w:rsid w:val="008070F1"/>
    <w:rsid w:val="00823F91"/>
    <w:rsid w:val="00835985"/>
    <w:rsid w:val="00840BF0"/>
    <w:rsid w:val="00841E7C"/>
    <w:rsid w:val="00842029"/>
    <w:rsid w:val="008478C2"/>
    <w:rsid w:val="00874B6F"/>
    <w:rsid w:val="00875033"/>
    <w:rsid w:val="00881EFE"/>
    <w:rsid w:val="00885A84"/>
    <w:rsid w:val="00891BB0"/>
    <w:rsid w:val="008949FF"/>
    <w:rsid w:val="008A106B"/>
    <w:rsid w:val="008A16A8"/>
    <w:rsid w:val="008A3114"/>
    <w:rsid w:val="008A6AC4"/>
    <w:rsid w:val="008B1755"/>
    <w:rsid w:val="008B5DEB"/>
    <w:rsid w:val="008D03D5"/>
    <w:rsid w:val="008D222E"/>
    <w:rsid w:val="008E7973"/>
    <w:rsid w:val="008F230D"/>
    <w:rsid w:val="008F7D57"/>
    <w:rsid w:val="00901277"/>
    <w:rsid w:val="00907878"/>
    <w:rsid w:val="0091047D"/>
    <w:rsid w:val="00911331"/>
    <w:rsid w:val="009131A6"/>
    <w:rsid w:val="00924DB8"/>
    <w:rsid w:val="00963D47"/>
    <w:rsid w:val="009672F2"/>
    <w:rsid w:val="009708D3"/>
    <w:rsid w:val="00974D80"/>
    <w:rsid w:val="009776C8"/>
    <w:rsid w:val="00980937"/>
    <w:rsid w:val="009861DB"/>
    <w:rsid w:val="009B3F37"/>
    <w:rsid w:val="009B51AD"/>
    <w:rsid w:val="00A533DD"/>
    <w:rsid w:val="00A64CC2"/>
    <w:rsid w:val="00A65F51"/>
    <w:rsid w:val="00A7355B"/>
    <w:rsid w:val="00A83B45"/>
    <w:rsid w:val="00A857B5"/>
    <w:rsid w:val="00AB6111"/>
    <w:rsid w:val="00AD260A"/>
    <w:rsid w:val="00AD6C25"/>
    <w:rsid w:val="00AF16F7"/>
    <w:rsid w:val="00AF4FD6"/>
    <w:rsid w:val="00AF7915"/>
    <w:rsid w:val="00B26344"/>
    <w:rsid w:val="00B33391"/>
    <w:rsid w:val="00B35E00"/>
    <w:rsid w:val="00B54BB2"/>
    <w:rsid w:val="00B6457C"/>
    <w:rsid w:val="00B66A39"/>
    <w:rsid w:val="00B70D9A"/>
    <w:rsid w:val="00B8006D"/>
    <w:rsid w:val="00B826C7"/>
    <w:rsid w:val="00BB6A7C"/>
    <w:rsid w:val="00C175A7"/>
    <w:rsid w:val="00C34F7B"/>
    <w:rsid w:val="00C46953"/>
    <w:rsid w:val="00C52089"/>
    <w:rsid w:val="00C67004"/>
    <w:rsid w:val="00C72A61"/>
    <w:rsid w:val="00C74C39"/>
    <w:rsid w:val="00C812BE"/>
    <w:rsid w:val="00CB394A"/>
    <w:rsid w:val="00CD48E8"/>
    <w:rsid w:val="00CD7F50"/>
    <w:rsid w:val="00D016B0"/>
    <w:rsid w:val="00D40E2D"/>
    <w:rsid w:val="00D41E85"/>
    <w:rsid w:val="00D82137"/>
    <w:rsid w:val="00D84949"/>
    <w:rsid w:val="00D87330"/>
    <w:rsid w:val="00D92506"/>
    <w:rsid w:val="00DA0C01"/>
    <w:rsid w:val="00DA6044"/>
    <w:rsid w:val="00DD18FA"/>
    <w:rsid w:val="00E34B74"/>
    <w:rsid w:val="00E51405"/>
    <w:rsid w:val="00E74EE4"/>
    <w:rsid w:val="00E753A4"/>
    <w:rsid w:val="00E80811"/>
    <w:rsid w:val="00ED6884"/>
    <w:rsid w:val="00F017EC"/>
    <w:rsid w:val="00F14A7D"/>
    <w:rsid w:val="00F34118"/>
    <w:rsid w:val="00F5656B"/>
    <w:rsid w:val="00F65909"/>
    <w:rsid w:val="00F70D9F"/>
    <w:rsid w:val="00F74C34"/>
    <w:rsid w:val="00F83AF6"/>
    <w:rsid w:val="00F94C46"/>
    <w:rsid w:val="00FB1E64"/>
    <w:rsid w:val="00FC6A8D"/>
    <w:rsid w:val="00FD1223"/>
    <w:rsid w:val="00FD453B"/>
    <w:rsid w:val="00FE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3AF6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022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8B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A4DFB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977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C175A7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85E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E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E57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E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E57"/>
    <w:rPr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E57"/>
    <w:rPr>
      <w:rFonts w:ascii="Tahoma" w:hAnsi="Tahoma" w:cs="Tahoma"/>
      <w:sz w:val="16"/>
      <w:szCs w:val="16"/>
      <w:lang w:eastAsia="en-US"/>
    </w:rPr>
  </w:style>
  <w:style w:type="paragraph" w:styleId="Nincstrkz">
    <w:name w:val="No Spacing"/>
    <w:uiPriority w:val="1"/>
    <w:qFormat/>
    <w:rsid w:val="0032307E"/>
    <w:rPr>
      <w:lang w:eastAsia="en-US"/>
    </w:rPr>
  </w:style>
  <w:style w:type="paragraph" w:styleId="lfej">
    <w:name w:val="header"/>
    <w:basedOn w:val="Norml"/>
    <w:link w:val="lfejChar"/>
    <w:uiPriority w:val="99"/>
    <w:unhideWhenUsed/>
    <w:rsid w:val="0054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A04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54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A04"/>
    <w:rPr>
      <w:lang w:eastAsia="en-US"/>
    </w:rPr>
  </w:style>
  <w:style w:type="paragraph" w:customStyle="1" w:styleId="Default">
    <w:name w:val="Default"/>
    <w:rsid w:val="000224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022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8B5DE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3AF6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022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8B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A4DFB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977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C175A7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85E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E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E57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E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E57"/>
    <w:rPr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E57"/>
    <w:rPr>
      <w:rFonts w:ascii="Tahoma" w:hAnsi="Tahoma" w:cs="Tahoma"/>
      <w:sz w:val="16"/>
      <w:szCs w:val="16"/>
      <w:lang w:eastAsia="en-US"/>
    </w:rPr>
  </w:style>
  <w:style w:type="paragraph" w:styleId="Nincstrkz">
    <w:name w:val="No Spacing"/>
    <w:uiPriority w:val="1"/>
    <w:qFormat/>
    <w:rsid w:val="0032307E"/>
    <w:rPr>
      <w:lang w:eastAsia="en-US"/>
    </w:rPr>
  </w:style>
  <w:style w:type="paragraph" w:styleId="lfej">
    <w:name w:val="header"/>
    <w:basedOn w:val="Norml"/>
    <w:link w:val="lfejChar"/>
    <w:uiPriority w:val="99"/>
    <w:unhideWhenUsed/>
    <w:rsid w:val="0054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A04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54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A04"/>
    <w:rPr>
      <w:lang w:eastAsia="en-US"/>
    </w:rPr>
  </w:style>
  <w:style w:type="paragraph" w:customStyle="1" w:styleId="Default">
    <w:name w:val="Default"/>
    <w:rsid w:val="000224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022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8B5DE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&#225;l%20G&#225;b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4ABE8-8BDA-48D0-A26E-7104E38970B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3A7D7FD-CF8F-4316-9136-B8AC6133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perczel</dc:creator>
  <cp:lastModifiedBy>hjudit</cp:lastModifiedBy>
  <cp:revision>5</cp:revision>
  <dcterms:created xsi:type="dcterms:W3CDTF">2015-06-01T12:36:00Z</dcterms:created>
  <dcterms:modified xsi:type="dcterms:W3CDTF">2015-07-06T12:00:00Z</dcterms:modified>
</cp:coreProperties>
</file>