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5C" w:rsidRDefault="00BC645C" w:rsidP="00BC645C">
      <w:pPr>
        <w:pStyle w:val="Cmsor1"/>
        <w:jc w:val="center"/>
        <w:rPr>
          <w:sz w:val="28"/>
          <w:szCs w:val="28"/>
        </w:rPr>
      </w:pPr>
      <w:proofErr w:type="spellStart"/>
      <w:r w:rsidRPr="00BC645C">
        <w:rPr>
          <w:sz w:val="28"/>
          <w:szCs w:val="28"/>
        </w:rPr>
        <w:t>Studies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on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the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interaction</w:t>
      </w:r>
      <w:proofErr w:type="spellEnd"/>
      <w:r w:rsidRPr="00BC645C">
        <w:rPr>
          <w:sz w:val="28"/>
          <w:szCs w:val="28"/>
        </w:rPr>
        <w:t xml:space="preserve"> of </w:t>
      </w:r>
      <w:proofErr w:type="spellStart"/>
      <w:r w:rsidRPr="00BC645C">
        <w:rPr>
          <w:sz w:val="28"/>
          <w:szCs w:val="28"/>
        </w:rPr>
        <w:t>extracellular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vesicles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with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proteins</w:t>
      </w:r>
      <w:proofErr w:type="spellEnd"/>
      <w:r w:rsidRPr="00BC645C">
        <w:rPr>
          <w:sz w:val="28"/>
          <w:szCs w:val="28"/>
        </w:rPr>
        <w:t xml:space="preserve"> of </w:t>
      </w:r>
      <w:proofErr w:type="spellStart"/>
      <w:r w:rsidRPr="00BC645C">
        <w:rPr>
          <w:sz w:val="28"/>
          <w:szCs w:val="28"/>
        </w:rPr>
        <w:t>the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complement</w:t>
      </w:r>
      <w:proofErr w:type="spellEnd"/>
      <w:r w:rsidRPr="00BC645C">
        <w:rPr>
          <w:sz w:val="28"/>
          <w:szCs w:val="28"/>
        </w:rPr>
        <w:t xml:space="preserve"> </w:t>
      </w:r>
      <w:proofErr w:type="spellStart"/>
      <w:r w:rsidRPr="00BC645C">
        <w:rPr>
          <w:sz w:val="28"/>
          <w:szCs w:val="28"/>
        </w:rPr>
        <w:t>system</w:t>
      </w:r>
      <w:proofErr w:type="spellEnd"/>
    </w:p>
    <w:p w:rsidR="00BC645C" w:rsidRPr="00BC645C" w:rsidRDefault="00BC645C" w:rsidP="00BC645C">
      <w:pPr>
        <w:pStyle w:val="Cmsor1"/>
        <w:jc w:val="center"/>
        <w:rPr>
          <w:b w:val="0"/>
          <w:sz w:val="24"/>
          <w:szCs w:val="24"/>
        </w:rPr>
      </w:pPr>
      <w:r w:rsidRPr="00BC645C">
        <w:rPr>
          <w:b w:val="0"/>
          <w:sz w:val="24"/>
          <w:szCs w:val="24"/>
        </w:rPr>
        <w:t>Mihály Józsi, Edit Búzás</w:t>
      </w:r>
    </w:p>
    <w:p w:rsidR="00BC645C" w:rsidRPr="00335FB2" w:rsidRDefault="00BC645C" w:rsidP="00BC645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45C" w:rsidRPr="00335FB2" w:rsidRDefault="00BC645C" w:rsidP="00BC645C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The project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initiated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collaboration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interaction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complement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extracellular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vesicles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). Both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purified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bind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flow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cytometry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label-free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optical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biosensors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detected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EV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binding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normal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human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serum-derived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>. CD5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and CD46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complement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regulatory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proteins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expressed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EV-releasing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U937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detected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minimal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factor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binding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serum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contrast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EV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binding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purified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factor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H. Both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microvesicles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apoptotic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bodies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inhibited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zymosan-induced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complement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activation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showing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additive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factor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</w:p>
    <w:p w:rsidR="005A6D85" w:rsidRDefault="005A6D85" w:rsidP="00BC645C">
      <w:pPr>
        <w:jc w:val="both"/>
      </w:pPr>
      <w:bookmarkStart w:id="0" w:name="_GoBack"/>
      <w:bookmarkEnd w:id="0"/>
    </w:p>
    <w:sectPr w:rsidR="005A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5C"/>
    <w:rsid w:val="005A6D85"/>
    <w:rsid w:val="00B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45C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C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6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45C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C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6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698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2015-07-06T11:50:00Z</dcterms:created>
  <dcterms:modified xsi:type="dcterms:W3CDTF">2015-07-06T11:52:00Z</dcterms:modified>
</cp:coreProperties>
</file>