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0A" w:rsidRDefault="00FB6B0A" w:rsidP="00FB6B0A">
      <w:pPr>
        <w:widowControl/>
        <w:suppressAutoHyphens w:val="0"/>
        <w:spacing w:before="100" w:beforeAutospacing="1" w:after="100" w:afterAutospacing="1"/>
        <w:jc w:val="center"/>
        <w:outlineLvl w:val="0"/>
        <w:rPr>
          <w:rFonts w:ascii="Times New Roman" w:eastAsia="Times New Roman" w:hAnsi="Times New Roman" w:cs="Times New Roman"/>
          <w:b/>
          <w:bCs/>
          <w:kern w:val="36"/>
          <w:sz w:val="28"/>
          <w:szCs w:val="28"/>
          <w:lang w:eastAsia="hu-HU" w:bidi="ar-SA"/>
        </w:rPr>
      </w:pPr>
      <w:r w:rsidRPr="00FB6B0A">
        <w:rPr>
          <w:rFonts w:ascii="Times New Roman" w:eastAsia="Times New Roman" w:hAnsi="Times New Roman" w:cs="Times New Roman"/>
          <w:b/>
          <w:bCs/>
          <w:kern w:val="36"/>
          <w:sz w:val="28"/>
          <w:szCs w:val="28"/>
          <w:lang w:eastAsia="hu-HU" w:bidi="ar-SA"/>
        </w:rPr>
        <w:t xml:space="preserve">Protein </w:t>
      </w:r>
      <w:proofErr w:type="spellStart"/>
      <w:r w:rsidRPr="00FB6B0A">
        <w:rPr>
          <w:rFonts w:ascii="Times New Roman" w:eastAsia="Times New Roman" w:hAnsi="Times New Roman" w:cs="Times New Roman"/>
          <w:b/>
          <w:bCs/>
          <w:kern w:val="36"/>
          <w:sz w:val="28"/>
          <w:szCs w:val="28"/>
          <w:lang w:eastAsia="hu-HU" w:bidi="ar-SA"/>
        </w:rPr>
        <w:t>kinases</w:t>
      </w:r>
      <w:proofErr w:type="spellEnd"/>
      <w:r w:rsidRPr="00FB6B0A">
        <w:rPr>
          <w:rFonts w:ascii="Times New Roman" w:eastAsia="Times New Roman" w:hAnsi="Times New Roman" w:cs="Times New Roman"/>
          <w:b/>
          <w:bCs/>
          <w:kern w:val="36"/>
          <w:sz w:val="28"/>
          <w:szCs w:val="28"/>
          <w:lang w:eastAsia="hu-HU" w:bidi="ar-SA"/>
        </w:rPr>
        <w:t xml:space="preserve"> </w:t>
      </w:r>
      <w:proofErr w:type="spellStart"/>
      <w:r w:rsidRPr="00FB6B0A">
        <w:rPr>
          <w:rFonts w:ascii="Times New Roman" w:eastAsia="Times New Roman" w:hAnsi="Times New Roman" w:cs="Times New Roman"/>
          <w:b/>
          <w:bCs/>
          <w:kern w:val="36"/>
          <w:sz w:val="28"/>
          <w:szCs w:val="28"/>
          <w:lang w:eastAsia="hu-HU" w:bidi="ar-SA"/>
        </w:rPr>
        <w:t>in</w:t>
      </w:r>
      <w:proofErr w:type="spellEnd"/>
      <w:r w:rsidRPr="00FB6B0A">
        <w:rPr>
          <w:rFonts w:ascii="Times New Roman" w:eastAsia="Times New Roman" w:hAnsi="Times New Roman" w:cs="Times New Roman"/>
          <w:b/>
          <w:bCs/>
          <w:kern w:val="36"/>
          <w:sz w:val="28"/>
          <w:szCs w:val="28"/>
          <w:lang w:eastAsia="hu-HU" w:bidi="ar-SA"/>
        </w:rPr>
        <w:t xml:space="preserve"> 4D</w:t>
      </w:r>
    </w:p>
    <w:p w:rsidR="00FB6B0A" w:rsidRPr="00FB6B0A" w:rsidRDefault="00FB6B0A" w:rsidP="00FB6B0A">
      <w:pPr>
        <w:widowControl/>
        <w:suppressAutoHyphens w:val="0"/>
        <w:spacing w:before="100" w:beforeAutospacing="1" w:after="100" w:afterAutospacing="1"/>
        <w:jc w:val="center"/>
        <w:outlineLvl w:val="0"/>
        <w:rPr>
          <w:rFonts w:ascii="Times New Roman" w:eastAsia="Times New Roman" w:hAnsi="Times New Roman" w:cs="Times New Roman"/>
          <w:bCs/>
          <w:kern w:val="36"/>
          <w:lang w:eastAsia="hu-HU" w:bidi="ar-SA"/>
        </w:rPr>
      </w:pPr>
      <w:r w:rsidRPr="00FB6B0A">
        <w:rPr>
          <w:rFonts w:ascii="Times New Roman" w:eastAsia="Times New Roman" w:hAnsi="Times New Roman" w:cs="Times New Roman"/>
          <w:bCs/>
          <w:kern w:val="36"/>
          <w:lang w:eastAsia="hu-HU" w:bidi="ar-SA"/>
        </w:rPr>
        <w:t>Csaba Hetényi, Attila Reményi</w:t>
      </w:r>
    </w:p>
    <w:p w:rsidR="00FB6B0A" w:rsidRDefault="00FB6B0A" w:rsidP="00FB6B0A">
      <w:pPr>
        <w:rPr>
          <w:lang w:val="en-US"/>
        </w:rPr>
      </w:pPr>
    </w:p>
    <w:p w:rsidR="00FB6B0A" w:rsidRDefault="00FB6B0A" w:rsidP="00FB6B0A">
      <w:pPr>
        <w:jc w:val="both"/>
      </w:pPr>
      <w:r>
        <w:rPr>
          <w:lang w:val="en-US"/>
        </w:rPr>
        <w:t xml:space="preserve">In the first part of our common project we planned a detailed analysis of the molecular motions of protein-protein complexes involving signaling relevant protein kinases. We used molecular dynamic simulations where the starting structural models were the ERK2-RSK1 and Cbk1-Mob2 crystallographic complexes, which were formally determined by the </w:t>
      </w:r>
      <w:proofErr w:type="spellStart"/>
      <w:r>
        <w:rPr>
          <w:lang w:val="en-US"/>
        </w:rPr>
        <w:t>Reményi</w:t>
      </w:r>
      <w:proofErr w:type="spellEnd"/>
      <w:r>
        <w:rPr>
          <w:lang w:val="en-US"/>
        </w:rPr>
        <w:t xml:space="preserve"> Group. We were able to reveal the structural determinants which drive the assembly of a cellular growth promoting molecular switch, and showed how the catalytically competent ERK2-RSK1 </w:t>
      </w:r>
      <w:proofErr w:type="spellStart"/>
      <w:r>
        <w:rPr>
          <w:lang w:val="en-US"/>
        </w:rPr>
        <w:t>heterodimeric</w:t>
      </w:r>
      <w:proofErr w:type="spellEnd"/>
      <w:r>
        <w:rPr>
          <w:lang w:val="en-US"/>
        </w:rPr>
        <w:t xml:space="preserve"> complex forms. We also demonstrated how co-activator protein (Mob2) binds to an NDR/LATS kinase (Cbk1) exerts allosteric control on the </w:t>
      </w:r>
      <w:proofErr w:type="spellStart"/>
      <w:r>
        <w:rPr>
          <w:lang w:val="en-US"/>
        </w:rPr>
        <w:t>the</w:t>
      </w:r>
      <w:proofErr w:type="spellEnd"/>
      <w:r>
        <w:rPr>
          <w:lang w:val="en-US"/>
        </w:rPr>
        <w:t xml:space="preserve"> activity of a unique group of protein kinases, which had not been structurally characterized earlier [2]. We found that exploration of the role of structural water molecules located on protein surfaces and in the interface regions would be essential. Thus, in the next half year period we plan to extend our investigations to the field of hydration structure too. </w:t>
      </w:r>
    </w:p>
    <w:p w:rsidR="00FB6B0A" w:rsidRDefault="00FB6B0A" w:rsidP="00FB6B0A"/>
    <w:p w:rsidR="00FB6B0A" w:rsidRDefault="00FB6B0A" w:rsidP="00FB6B0A">
      <w:bookmarkStart w:id="0" w:name="_GoBack"/>
      <w:bookmarkEnd w:id="0"/>
    </w:p>
    <w:p w:rsidR="00FB6B0A" w:rsidRPr="00FB6B0A" w:rsidRDefault="00FB6B0A" w:rsidP="00FB6B0A">
      <w:pPr>
        <w:rPr>
          <w:rFonts w:cs="Times New Roman"/>
          <w:sz w:val="22"/>
          <w:szCs w:val="22"/>
        </w:rPr>
      </w:pPr>
      <w:r w:rsidRPr="00FB6B0A">
        <w:rPr>
          <w:sz w:val="22"/>
          <w:szCs w:val="22"/>
        </w:rPr>
        <w:t xml:space="preserve">1. </w:t>
      </w:r>
      <w:r w:rsidRPr="00FB6B0A">
        <w:rPr>
          <w:rFonts w:ascii="Times New Roman" w:hAnsi="Times New Roman" w:cs="Times New Roman"/>
          <w:sz w:val="22"/>
          <w:szCs w:val="22"/>
        </w:rPr>
        <w:t xml:space="preserve">Anita Alexa, Gergő </w:t>
      </w:r>
      <w:proofErr w:type="spellStart"/>
      <w:r w:rsidRPr="00FB6B0A">
        <w:rPr>
          <w:rFonts w:ascii="Times New Roman" w:hAnsi="Times New Roman" w:cs="Times New Roman"/>
          <w:sz w:val="22"/>
          <w:szCs w:val="22"/>
        </w:rPr>
        <w:t>Gógl</w:t>
      </w:r>
      <w:proofErr w:type="spellEnd"/>
      <w:r w:rsidRPr="00FB6B0A">
        <w:rPr>
          <w:rFonts w:ascii="Times New Roman" w:hAnsi="Times New Roman" w:cs="Times New Roman"/>
          <w:sz w:val="22"/>
          <w:szCs w:val="22"/>
        </w:rPr>
        <w:t xml:space="preserve">, Gábor Glatz, Ágnes Garai, András Zeke, János Varga, Erika Dudás, Norbert </w:t>
      </w:r>
      <w:proofErr w:type="spellStart"/>
      <w:r w:rsidRPr="00FB6B0A">
        <w:rPr>
          <w:rFonts w:ascii="Times New Roman" w:hAnsi="Times New Roman" w:cs="Times New Roman"/>
          <w:sz w:val="22"/>
          <w:szCs w:val="22"/>
        </w:rPr>
        <w:t>Jeszenői</w:t>
      </w:r>
      <w:proofErr w:type="spellEnd"/>
      <w:r w:rsidRPr="00FB6B0A">
        <w:rPr>
          <w:rFonts w:ascii="Times New Roman" w:hAnsi="Times New Roman" w:cs="Times New Roman"/>
          <w:sz w:val="22"/>
          <w:szCs w:val="22"/>
        </w:rPr>
        <w:t xml:space="preserve">, Andrea Bodor, </w:t>
      </w:r>
      <w:r w:rsidRPr="00FB6B0A">
        <w:rPr>
          <w:rFonts w:ascii="Times New Roman" w:hAnsi="Times New Roman" w:cs="Times New Roman"/>
          <w:b/>
          <w:bCs/>
          <w:sz w:val="22"/>
          <w:szCs w:val="22"/>
        </w:rPr>
        <w:t>Csaba Hetényi and Attila Reményi</w:t>
      </w:r>
      <w:r w:rsidRPr="00FB6B0A">
        <w:rPr>
          <w:sz w:val="22"/>
          <w:szCs w:val="22"/>
        </w:rPr>
        <w:t>.</w:t>
      </w:r>
    </w:p>
    <w:p w:rsidR="00FB6B0A" w:rsidRPr="00FB6B0A" w:rsidRDefault="00FB6B0A" w:rsidP="00FB6B0A">
      <w:pPr>
        <w:rPr>
          <w:sz w:val="22"/>
          <w:szCs w:val="22"/>
        </w:rPr>
      </w:pPr>
      <w:proofErr w:type="spellStart"/>
      <w:r w:rsidRPr="00FB6B0A">
        <w:rPr>
          <w:rFonts w:cs="Times New Roman"/>
          <w:sz w:val="22"/>
          <w:szCs w:val="22"/>
        </w:rPr>
        <w:t>Structural</w:t>
      </w:r>
      <w:proofErr w:type="spellEnd"/>
      <w:r w:rsidRPr="00FB6B0A">
        <w:rPr>
          <w:rFonts w:cs="Times New Roman"/>
          <w:sz w:val="22"/>
          <w:szCs w:val="22"/>
        </w:rPr>
        <w:t xml:space="preserve"> assembly of </w:t>
      </w:r>
      <w:proofErr w:type="spellStart"/>
      <w:r w:rsidRPr="00FB6B0A">
        <w:rPr>
          <w:rFonts w:cs="Times New Roman"/>
          <w:sz w:val="22"/>
          <w:szCs w:val="22"/>
        </w:rPr>
        <w:t>the</w:t>
      </w:r>
      <w:proofErr w:type="spellEnd"/>
      <w:r w:rsidRPr="00FB6B0A">
        <w:rPr>
          <w:rFonts w:cs="Times New Roman"/>
          <w:sz w:val="22"/>
          <w:szCs w:val="22"/>
        </w:rPr>
        <w:t xml:space="preserve"> </w:t>
      </w:r>
      <w:proofErr w:type="spellStart"/>
      <w:r w:rsidRPr="00FB6B0A">
        <w:rPr>
          <w:rFonts w:cs="Times New Roman"/>
          <w:sz w:val="22"/>
          <w:szCs w:val="22"/>
        </w:rPr>
        <w:t>signaling</w:t>
      </w:r>
      <w:proofErr w:type="spellEnd"/>
      <w:r w:rsidRPr="00FB6B0A">
        <w:rPr>
          <w:rFonts w:cs="Times New Roman"/>
          <w:sz w:val="22"/>
          <w:szCs w:val="22"/>
        </w:rPr>
        <w:t xml:space="preserve"> </w:t>
      </w:r>
      <w:proofErr w:type="spellStart"/>
      <w:r w:rsidRPr="00FB6B0A">
        <w:rPr>
          <w:rFonts w:cs="Times New Roman"/>
          <w:sz w:val="22"/>
          <w:szCs w:val="22"/>
        </w:rPr>
        <w:t>competent</w:t>
      </w:r>
      <w:proofErr w:type="spellEnd"/>
      <w:r w:rsidRPr="00FB6B0A">
        <w:rPr>
          <w:rFonts w:cs="Times New Roman"/>
          <w:sz w:val="22"/>
          <w:szCs w:val="22"/>
        </w:rPr>
        <w:t xml:space="preserve"> ERK2</w:t>
      </w:r>
      <w:r w:rsidRPr="00FB6B0A">
        <w:rPr>
          <w:rFonts w:eastAsia="Times New Roman" w:cs="Times New Roman"/>
          <w:sz w:val="22"/>
          <w:szCs w:val="22"/>
        </w:rPr>
        <w:t>–</w:t>
      </w:r>
      <w:r w:rsidRPr="00FB6B0A">
        <w:rPr>
          <w:rFonts w:cs="Times New Roman"/>
          <w:sz w:val="22"/>
          <w:szCs w:val="22"/>
        </w:rPr>
        <w:t xml:space="preserve">RSK1 </w:t>
      </w:r>
      <w:proofErr w:type="spellStart"/>
      <w:r w:rsidRPr="00FB6B0A">
        <w:rPr>
          <w:rFonts w:cs="Times New Roman"/>
          <w:sz w:val="22"/>
          <w:szCs w:val="22"/>
        </w:rPr>
        <w:t>heterodimeric</w:t>
      </w:r>
      <w:proofErr w:type="spellEnd"/>
      <w:r w:rsidRPr="00FB6B0A">
        <w:rPr>
          <w:rFonts w:cs="Times New Roman"/>
          <w:sz w:val="22"/>
          <w:szCs w:val="22"/>
        </w:rPr>
        <w:t xml:space="preserve"> protein </w:t>
      </w:r>
      <w:proofErr w:type="spellStart"/>
      <w:r w:rsidRPr="00FB6B0A">
        <w:rPr>
          <w:rFonts w:cs="Times New Roman"/>
          <w:sz w:val="22"/>
          <w:szCs w:val="22"/>
        </w:rPr>
        <w:t>kinase</w:t>
      </w:r>
      <w:proofErr w:type="spellEnd"/>
      <w:r w:rsidRPr="00FB6B0A">
        <w:rPr>
          <w:rFonts w:cs="Times New Roman"/>
          <w:sz w:val="22"/>
          <w:szCs w:val="22"/>
        </w:rPr>
        <w:t xml:space="preserve"> </w:t>
      </w:r>
      <w:proofErr w:type="spellStart"/>
      <w:r w:rsidRPr="00FB6B0A">
        <w:rPr>
          <w:rFonts w:cs="Times New Roman"/>
          <w:sz w:val="22"/>
          <w:szCs w:val="22"/>
        </w:rPr>
        <w:t>complex</w:t>
      </w:r>
      <w:proofErr w:type="spellEnd"/>
      <w:r w:rsidRPr="00FB6B0A">
        <w:rPr>
          <w:rFonts w:cs="Times New Roman"/>
          <w:sz w:val="22"/>
          <w:szCs w:val="22"/>
        </w:rPr>
        <w:t xml:space="preserve">. </w:t>
      </w:r>
      <w:r w:rsidRPr="00FB6B0A">
        <w:rPr>
          <w:rFonts w:cs="Times New Roman"/>
          <w:i/>
          <w:iCs/>
          <w:sz w:val="22"/>
          <w:szCs w:val="22"/>
        </w:rPr>
        <w:t>PNAS 112:2711-6, 2015</w:t>
      </w:r>
    </w:p>
    <w:p w:rsidR="00FB6B0A" w:rsidRPr="00FB6B0A" w:rsidRDefault="00FB6B0A" w:rsidP="00FB6B0A">
      <w:pPr>
        <w:rPr>
          <w:sz w:val="22"/>
          <w:szCs w:val="22"/>
        </w:rPr>
      </w:pPr>
    </w:p>
    <w:p w:rsidR="00FB6B0A" w:rsidRPr="00FB6B0A" w:rsidRDefault="00FB6B0A" w:rsidP="00FB6B0A">
      <w:pPr>
        <w:rPr>
          <w:rFonts w:cs="Times New Roman"/>
          <w:sz w:val="22"/>
          <w:szCs w:val="22"/>
        </w:rPr>
      </w:pPr>
      <w:r w:rsidRPr="00FB6B0A">
        <w:rPr>
          <w:rFonts w:cs="Times New Roman"/>
          <w:sz w:val="22"/>
          <w:szCs w:val="22"/>
        </w:rPr>
        <w:t xml:space="preserve">2. Gergő </w:t>
      </w:r>
      <w:proofErr w:type="spellStart"/>
      <w:r w:rsidRPr="00FB6B0A">
        <w:rPr>
          <w:rFonts w:cs="Times New Roman"/>
          <w:sz w:val="22"/>
          <w:szCs w:val="22"/>
        </w:rPr>
        <w:t>Gógl</w:t>
      </w:r>
      <w:proofErr w:type="spellEnd"/>
      <w:r w:rsidRPr="00FB6B0A">
        <w:rPr>
          <w:rFonts w:cs="Times New Roman"/>
          <w:sz w:val="22"/>
          <w:szCs w:val="22"/>
        </w:rPr>
        <w:t xml:space="preserve">, </w:t>
      </w:r>
      <w:proofErr w:type="spellStart"/>
      <w:r w:rsidRPr="00FB6B0A">
        <w:rPr>
          <w:rFonts w:cs="Times New Roman"/>
          <w:sz w:val="22"/>
          <w:szCs w:val="22"/>
        </w:rPr>
        <w:t>Kyle</w:t>
      </w:r>
      <w:proofErr w:type="spellEnd"/>
      <w:r w:rsidRPr="00FB6B0A">
        <w:rPr>
          <w:rFonts w:cs="Times New Roman"/>
          <w:sz w:val="22"/>
          <w:szCs w:val="22"/>
        </w:rPr>
        <w:t xml:space="preserve"> D. Schneider, </w:t>
      </w:r>
      <w:proofErr w:type="spellStart"/>
      <w:r w:rsidRPr="00FB6B0A">
        <w:rPr>
          <w:rFonts w:cs="Times New Roman"/>
          <w:sz w:val="22"/>
          <w:szCs w:val="22"/>
        </w:rPr>
        <w:t>Brian</w:t>
      </w:r>
      <w:proofErr w:type="spellEnd"/>
      <w:r w:rsidRPr="00FB6B0A">
        <w:rPr>
          <w:rFonts w:cs="Times New Roman"/>
          <w:sz w:val="22"/>
          <w:szCs w:val="22"/>
        </w:rPr>
        <w:t xml:space="preserve"> J. </w:t>
      </w:r>
      <w:proofErr w:type="spellStart"/>
      <w:r w:rsidRPr="00FB6B0A">
        <w:rPr>
          <w:rFonts w:cs="Times New Roman"/>
          <w:sz w:val="22"/>
          <w:szCs w:val="22"/>
        </w:rPr>
        <w:t>Yeh</w:t>
      </w:r>
      <w:proofErr w:type="spellEnd"/>
      <w:r w:rsidRPr="00FB6B0A">
        <w:rPr>
          <w:rFonts w:cs="Times New Roman"/>
          <w:sz w:val="22"/>
          <w:szCs w:val="22"/>
        </w:rPr>
        <w:t xml:space="preserve">, </w:t>
      </w:r>
      <w:proofErr w:type="spellStart"/>
      <w:r w:rsidRPr="00FB6B0A">
        <w:rPr>
          <w:rFonts w:cs="Times New Roman"/>
          <w:sz w:val="22"/>
          <w:szCs w:val="22"/>
        </w:rPr>
        <w:t>Nashida</w:t>
      </w:r>
      <w:proofErr w:type="spellEnd"/>
      <w:r w:rsidRPr="00FB6B0A">
        <w:rPr>
          <w:rFonts w:cs="Times New Roman"/>
          <w:sz w:val="22"/>
          <w:szCs w:val="22"/>
        </w:rPr>
        <w:t xml:space="preserve"> </w:t>
      </w:r>
      <w:proofErr w:type="spellStart"/>
      <w:r w:rsidRPr="00FB6B0A">
        <w:rPr>
          <w:rFonts w:cs="Times New Roman"/>
          <w:sz w:val="22"/>
          <w:szCs w:val="22"/>
        </w:rPr>
        <w:t>Alam</w:t>
      </w:r>
      <w:proofErr w:type="spellEnd"/>
      <w:r w:rsidRPr="00FB6B0A">
        <w:rPr>
          <w:rFonts w:cs="Times New Roman"/>
          <w:sz w:val="22"/>
          <w:szCs w:val="22"/>
        </w:rPr>
        <w:t xml:space="preserve">, Alex N. </w:t>
      </w:r>
      <w:proofErr w:type="spellStart"/>
      <w:r w:rsidRPr="00FB6B0A">
        <w:rPr>
          <w:rFonts w:cs="Times New Roman"/>
          <w:sz w:val="22"/>
          <w:szCs w:val="22"/>
        </w:rPr>
        <w:t>Nguyen</w:t>
      </w:r>
      <w:proofErr w:type="spellEnd"/>
      <w:r w:rsidRPr="00FB6B0A">
        <w:rPr>
          <w:rFonts w:cs="Times New Roman"/>
          <w:sz w:val="22"/>
          <w:szCs w:val="22"/>
        </w:rPr>
        <w:t xml:space="preserve"> </w:t>
      </w:r>
      <w:proofErr w:type="spellStart"/>
      <w:r w:rsidRPr="00FB6B0A">
        <w:rPr>
          <w:rFonts w:cs="Times New Roman"/>
          <w:sz w:val="22"/>
          <w:szCs w:val="22"/>
        </w:rPr>
        <w:t>Ba</w:t>
      </w:r>
      <w:proofErr w:type="spellEnd"/>
      <w:r w:rsidRPr="00FB6B0A">
        <w:rPr>
          <w:rFonts w:cs="Times New Roman"/>
          <w:sz w:val="22"/>
          <w:szCs w:val="22"/>
        </w:rPr>
        <w:t xml:space="preserve">, Alan M. </w:t>
      </w:r>
      <w:proofErr w:type="spellStart"/>
      <w:r w:rsidRPr="00FB6B0A">
        <w:rPr>
          <w:rFonts w:cs="Times New Roman"/>
          <w:sz w:val="22"/>
          <w:szCs w:val="22"/>
        </w:rPr>
        <w:t>Moses</w:t>
      </w:r>
      <w:proofErr w:type="spellEnd"/>
      <w:r w:rsidRPr="00FB6B0A">
        <w:rPr>
          <w:rFonts w:cs="Times New Roman"/>
          <w:sz w:val="22"/>
          <w:szCs w:val="22"/>
        </w:rPr>
        <w:t xml:space="preserve">, </w:t>
      </w:r>
      <w:r w:rsidRPr="00FB6B0A">
        <w:rPr>
          <w:rFonts w:cs="Times New Roman"/>
          <w:b/>
          <w:bCs/>
          <w:sz w:val="22"/>
          <w:szCs w:val="22"/>
        </w:rPr>
        <w:t xml:space="preserve">Csaba Hetényi, Attila Reményi* </w:t>
      </w:r>
      <w:r w:rsidRPr="00FB6B0A">
        <w:rPr>
          <w:rFonts w:cs="Times New Roman"/>
          <w:sz w:val="22"/>
          <w:szCs w:val="22"/>
        </w:rPr>
        <w:t xml:space="preserve">and Eric L. Weiss.* </w:t>
      </w:r>
      <w:r w:rsidRPr="00FB6B0A">
        <w:rPr>
          <w:rFonts w:cs="Times New Roman"/>
          <w:i/>
          <w:iCs/>
          <w:sz w:val="22"/>
          <w:szCs w:val="22"/>
        </w:rPr>
        <w:t>(</w:t>
      </w:r>
      <w:r w:rsidRPr="00FB6B0A">
        <w:rPr>
          <w:rFonts w:cs="Times New Roman"/>
          <w:sz w:val="22"/>
          <w:szCs w:val="22"/>
        </w:rPr>
        <w:t>*</w:t>
      </w:r>
      <w:proofErr w:type="spellStart"/>
      <w:r w:rsidRPr="00FB6B0A">
        <w:rPr>
          <w:rFonts w:cs="Times New Roman"/>
          <w:sz w:val="22"/>
          <w:szCs w:val="22"/>
        </w:rPr>
        <w:t>Shared</w:t>
      </w:r>
      <w:proofErr w:type="spellEnd"/>
      <w:r w:rsidRPr="00FB6B0A">
        <w:rPr>
          <w:rFonts w:cs="Times New Roman"/>
          <w:sz w:val="22"/>
          <w:szCs w:val="22"/>
        </w:rPr>
        <w:t xml:space="preserve"> </w:t>
      </w:r>
      <w:proofErr w:type="spellStart"/>
      <w:r w:rsidRPr="00FB6B0A">
        <w:rPr>
          <w:rFonts w:cs="Times New Roman"/>
          <w:sz w:val="22"/>
          <w:szCs w:val="22"/>
        </w:rPr>
        <w:t>senior</w:t>
      </w:r>
      <w:proofErr w:type="spellEnd"/>
      <w:r w:rsidRPr="00FB6B0A">
        <w:rPr>
          <w:rFonts w:cs="Times New Roman"/>
          <w:sz w:val="22"/>
          <w:szCs w:val="22"/>
        </w:rPr>
        <w:t xml:space="preserve"> </w:t>
      </w:r>
      <w:proofErr w:type="spellStart"/>
      <w:r w:rsidRPr="00FB6B0A">
        <w:rPr>
          <w:rFonts w:cs="Times New Roman"/>
          <w:sz w:val="22"/>
          <w:szCs w:val="22"/>
        </w:rPr>
        <w:t>authors</w:t>
      </w:r>
      <w:proofErr w:type="spellEnd"/>
      <w:r w:rsidRPr="00FB6B0A">
        <w:rPr>
          <w:rFonts w:cs="Times New Roman"/>
          <w:sz w:val="22"/>
          <w:szCs w:val="22"/>
        </w:rPr>
        <w:t>)</w:t>
      </w:r>
    </w:p>
    <w:p w:rsidR="00FB6B0A" w:rsidRPr="00FB6B0A" w:rsidRDefault="00FB6B0A" w:rsidP="00FB6B0A">
      <w:pPr>
        <w:rPr>
          <w:rFonts w:cs="Times New Roman"/>
          <w:i/>
          <w:iCs/>
          <w:sz w:val="22"/>
          <w:szCs w:val="22"/>
          <w:lang w:val="en-US"/>
        </w:rPr>
      </w:pPr>
      <w:r w:rsidRPr="00FB6B0A">
        <w:rPr>
          <w:rFonts w:cs="Times New Roman"/>
          <w:sz w:val="22"/>
          <w:szCs w:val="22"/>
        </w:rPr>
        <w:t xml:space="preserve">The </w:t>
      </w:r>
      <w:proofErr w:type="spellStart"/>
      <w:r w:rsidRPr="00FB6B0A">
        <w:rPr>
          <w:rFonts w:cs="Times New Roman"/>
          <w:sz w:val="22"/>
          <w:szCs w:val="22"/>
        </w:rPr>
        <w:t>structure</w:t>
      </w:r>
      <w:proofErr w:type="spellEnd"/>
      <w:r w:rsidRPr="00FB6B0A">
        <w:rPr>
          <w:rFonts w:cs="Times New Roman"/>
          <w:sz w:val="22"/>
          <w:szCs w:val="22"/>
        </w:rPr>
        <w:t xml:space="preserve"> of an NDR/LATS </w:t>
      </w:r>
      <w:proofErr w:type="spellStart"/>
      <w:r w:rsidRPr="00FB6B0A">
        <w:rPr>
          <w:rFonts w:cs="Times New Roman"/>
          <w:sz w:val="22"/>
          <w:szCs w:val="22"/>
        </w:rPr>
        <w:t>kinase</w:t>
      </w:r>
      <w:proofErr w:type="spellEnd"/>
      <w:r w:rsidRPr="00FB6B0A">
        <w:rPr>
          <w:rFonts w:cs="Times New Roman"/>
          <w:sz w:val="22"/>
          <w:szCs w:val="22"/>
        </w:rPr>
        <w:t xml:space="preserve"> – </w:t>
      </w:r>
      <w:proofErr w:type="spellStart"/>
      <w:r w:rsidRPr="00FB6B0A">
        <w:rPr>
          <w:rFonts w:cs="Times New Roman"/>
          <w:sz w:val="22"/>
          <w:szCs w:val="22"/>
        </w:rPr>
        <w:t>Mob</w:t>
      </w:r>
      <w:proofErr w:type="spellEnd"/>
      <w:r w:rsidRPr="00FB6B0A">
        <w:rPr>
          <w:rFonts w:cs="Times New Roman"/>
          <w:sz w:val="22"/>
          <w:szCs w:val="22"/>
        </w:rPr>
        <w:t xml:space="preserve"> </w:t>
      </w:r>
      <w:proofErr w:type="spellStart"/>
      <w:r w:rsidRPr="00FB6B0A">
        <w:rPr>
          <w:rFonts w:cs="Times New Roman"/>
          <w:sz w:val="22"/>
          <w:szCs w:val="22"/>
        </w:rPr>
        <w:t>complex</w:t>
      </w:r>
      <w:proofErr w:type="spellEnd"/>
      <w:r w:rsidRPr="00FB6B0A">
        <w:rPr>
          <w:rFonts w:cs="Times New Roman"/>
          <w:sz w:val="22"/>
          <w:szCs w:val="22"/>
        </w:rPr>
        <w:t xml:space="preserve"> </w:t>
      </w:r>
      <w:proofErr w:type="spellStart"/>
      <w:r w:rsidRPr="00FB6B0A">
        <w:rPr>
          <w:rFonts w:cs="Times New Roman"/>
          <w:sz w:val="22"/>
          <w:szCs w:val="22"/>
        </w:rPr>
        <w:t>reveals</w:t>
      </w:r>
      <w:proofErr w:type="spellEnd"/>
      <w:r w:rsidRPr="00FB6B0A">
        <w:rPr>
          <w:rFonts w:cs="Times New Roman"/>
          <w:sz w:val="22"/>
          <w:szCs w:val="22"/>
        </w:rPr>
        <w:t xml:space="preserve"> a </w:t>
      </w:r>
      <w:proofErr w:type="spellStart"/>
      <w:r w:rsidRPr="00FB6B0A">
        <w:rPr>
          <w:rFonts w:cs="Times New Roman"/>
          <w:sz w:val="22"/>
          <w:szCs w:val="22"/>
        </w:rPr>
        <w:t>novel</w:t>
      </w:r>
      <w:proofErr w:type="spellEnd"/>
      <w:r w:rsidRPr="00FB6B0A">
        <w:rPr>
          <w:rFonts w:cs="Times New Roman"/>
          <w:sz w:val="22"/>
          <w:szCs w:val="22"/>
        </w:rPr>
        <w:t xml:space="preserve"> </w:t>
      </w:r>
      <w:proofErr w:type="spellStart"/>
      <w:r w:rsidRPr="00FB6B0A">
        <w:rPr>
          <w:rFonts w:cs="Times New Roman"/>
          <w:sz w:val="22"/>
          <w:szCs w:val="22"/>
        </w:rPr>
        <w:t>kinase-coactivator</w:t>
      </w:r>
      <w:proofErr w:type="spellEnd"/>
      <w:r w:rsidRPr="00FB6B0A">
        <w:rPr>
          <w:rFonts w:cs="Times New Roman"/>
          <w:sz w:val="22"/>
          <w:szCs w:val="22"/>
        </w:rPr>
        <w:t xml:space="preserve"> </w:t>
      </w:r>
      <w:proofErr w:type="spellStart"/>
      <w:r w:rsidRPr="00FB6B0A">
        <w:rPr>
          <w:rFonts w:cs="Times New Roman"/>
          <w:sz w:val="22"/>
          <w:szCs w:val="22"/>
        </w:rPr>
        <w:t>system</w:t>
      </w:r>
      <w:proofErr w:type="spellEnd"/>
      <w:r w:rsidRPr="00FB6B0A">
        <w:rPr>
          <w:rFonts w:cs="Times New Roman"/>
          <w:sz w:val="22"/>
          <w:szCs w:val="22"/>
        </w:rPr>
        <w:t xml:space="preserve"> and </w:t>
      </w:r>
      <w:proofErr w:type="spellStart"/>
      <w:r w:rsidRPr="00FB6B0A">
        <w:rPr>
          <w:rFonts w:cs="Times New Roman"/>
          <w:sz w:val="22"/>
          <w:szCs w:val="22"/>
        </w:rPr>
        <w:t>substrate</w:t>
      </w:r>
      <w:proofErr w:type="spellEnd"/>
      <w:r w:rsidRPr="00FB6B0A">
        <w:rPr>
          <w:rFonts w:cs="Times New Roman"/>
          <w:sz w:val="22"/>
          <w:szCs w:val="22"/>
        </w:rPr>
        <w:t xml:space="preserve"> </w:t>
      </w:r>
      <w:proofErr w:type="spellStart"/>
      <w:r w:rsidRPr="00FB6B0A">
        <w:rPr>
          <w:rFonts w:cs="Times New Roman"/>
          <w:sz w:val="22"/>
          <w:szCs w:val="22"/>
        </w:rPr>
        <w:t>docking</w:t>
      </w:r>
      <w:proofErr w:type="spellEnd"/>
      <w:r w:rsidRPr="00FB6B0A">
        <w:rPr>
          <w:rFonts w:cs="Times New Roman"/>
          <w:sz w:val="22"/>
          <w:szCs w:val="22"/>
        </w:rPr>
        <w:t xml:space="preserve"> </w:t>
      </w:r>
      <w:proofErr w:type="spellStart"/>
      <w:r w:rsidRPr="00FB6B0A">
        <w:rPr>
          <w:rFonts w:cs="Times New Roman"/>
          <w:sz w:val="22"/>
          <w:szCs w:val="22"/>
        </w:rPr>
        <w:t>mechanism</w:t>
      </w:r>
      <w:proofErr w:type="spellEnd"/>
      <w:r w:rsidRPr="00FB6B0A">
        <w:rPr>
          <w:rFonts w:cs="Times New Roman"/>
          <w:sz w:val="22"/>
          <w:szCs w:val="22"/>
        </w:rPr>
        <w:t xml:space="preserve">. </w:t>
      </w:r>
    </w:p>
    <w:p w:rsidR="00FB6B0A" w:rsidRPr="00FB6B0A" w:rsidRDefault="00FB6B0A" w:rsidP="00FB6B0A">
      <w:pPr>
        <w:rPr>
          <w:sz w:val="22"/>
          <w:szCs w:val="22"/>
        </w:rPr>
      </w:pPr>
      <w:proofErr w:type="spellStart"/>
      <w:r w:rsidRPr="00FB6B0A">
        <w:rPr>
          <w:rFonts w:cs="Times New Roman"/>
          <w:i/>
          <w:iCs/>
          <w:sz w:val="22"/>
          <w:szCs w:val="22"/>
          <w:lang w:val="en-US"/>
        </w:rPr>
        <w:t>PloS</w:t>
      </w:r>
      <w:proofErr w:type="spellEnd"/>
      <w:r w:rsidRPr="00FB6B0A">
        <w:rPr>
          <w:rFonts w:cs="Times New Roman"/>
          <w:i/>
          <w:iCs/>
          <w:sz w:val="22"/>
          <w:szCs w:val="22"/>
          <w:lang w:val="en-US"/>
        </w:rPr>
        <w:t xml:space="preserve"> Biology 13: </w:t>
      </w:r>
      <w:r w:rsidRPr="00FB6B0A">
        <w:rPr>
          <w:i/>
          <w:iCs/>
          <w:sz w:val="22"/>
          <w:szCs w:val="22"/>
          <w:lang w:val="en-US"/>
        </w:rPr>
        <w:t>e1002146</w:t>
      </w:r>
      <w:r w:rsidRPr="00FB6B0A">
        <w:rPr>
          <w:rFonts w:cs="Times New Roman"/>
          <w:i/>
          <w:iCs/>
          <w:sz w:val="22"/>
          <w:szCs w:val="22"/>
          <w:lang w:val="en-US"/>
        </w:rPr>
        <w:t>, 2015</w:t>
      </w:r>
    </w:p>
    <w:p w:rsidR="0081745B" w:rsidRPr="00FB6B0A" w:rsidRDefault="0081745B">
      <w:pPr>
        <w:rPr>
          <w:sz w:val="22"/>
          <w:szCs w:val="22"/>
        </w:rPr>
      </w:pPr>
    </w:p>
    <w:sectPr w:rsidR="0081745B" w:rsidRPr="00FB6B0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0A"/>
    <w:rsid w:val="0081745B"/>
    <w:rsid w:val="00FB6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6B0A"/>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Cmsor1">
    <w:name w:val="heading 1"/>
    <w:basedOn w:val="Norml"/>
    <w:link w:val="Cmsor1Char"/>
    <w:uiPriority w:val="9"/>
    <w:qFormat/>
    <w:rsid w:val="00FB6B0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6B0A"/>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6B0A"/>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Cmsor1">
    <w:name w:val="heading 1"/>
    <w:basedOn w:val="Norml"/>
    <w:link w:val="Cmsor1Char"/>
    <w:uiPriority w:val="9"/>
    <w:qFormat/>
    <w:rsid w:val="00FB6B0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6B0A"/>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1503</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1</cp:revision>
  <dcterms:created xsi:type="dcterms:W3CDTF">2015-07-08T09:15:00Z</dcterms:created>
  <dcterms:modified xsi:type="dcterms:W3CDTF">2015-07-08T09:16:00Z</dcterms:modified>
</cp:coreProperties>
</file>