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91" w:rsidRPr="00B916B4" w:rsidRDefault="00A17191" w:rsidP="00A17191">
      <w:pPr>
        <w:jc w:val="both"/>
        <w:rPr>
          <w:rFonts w:ascii="Arial" w:hAnsi="Arial" w:cs="Arial"/>
          <w:lang w:val="en-US"/>
        </w:rPr>
      </w:pPr>
      <w:r w:rsidRPr="00B916B4">
        <w:rPr>
          <w:rFonts w:ascii="Times New Roman" w:hAnsi="Times New Roman" w:cs="Times New Roman"/>
          <w:sz w:val="24"/>
          <w:szCs w:val="24"/>
          <w:lang w:val="en-US"/>
        </w:rPr>
        <w:t>The overall goal of this project is to identify, verify and apply biomarkers for the early diagnosis or risk assessment of cardiovascular diseases. We hypothesized that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combination of the</w:t>
      </w:r>
      <w:r w:rsidRPr="00B916B4">
        <w:rPr>
          <w:rFonts w:ascii="Times New Roman" w:hAnsi="Times New Roman" w:cs="Times New Roman"/>
          <w:sz w:val="24"/>
          <w:szCs w:val="24"/>
          <w:lang w:val="en-US"/>
        </w:rPr>
        <w:t xml:space="preserve"> comm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916B4">
        <w:rPr>
          <w:rFonts w:ascii="Times New Roman" w:hAnsi="Times New Roman" w:cs="Times New Roman"/>
          <w:sz w:val="24"/>
          <w:szCs w:val="24"/>
          <w:lang w:val="en-US"/>
        </w:rPr>
        <w:t>nly used diagnostic and prognostic markers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circulating extracellular vesicle pattern and the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computer tomography will result a more sensitive method for the risk assessment of cardiovascular diseases. </w:t>
      </w:r>
    </w:p>
    <w:p w:rsidR="00A17191" w:rsidRDefault="00A17191" w:rsidP="00384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5421B" w:rsidRDefault="00F5421B" w:rsidP="00384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Szinergia </w:t>
      </w:r>
      <w:r w:rsidR="00E11521">
        <w:rPr>
          <w:rFonts w:ascii="Times New Roman" w:hAnsi="Times New Roman" w:cs="Times New Roman"/>
          <w:b/>
          <w:bCs/>
          <w:sz w:val="28"/>
          <w:szCs w:val="28"/>
        </w:rPr>
        <w:t xml:space="preserve">féléves 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>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8446B" w:rsidRDefault="0038446B" w:rsidP="0038446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78" w:rsidRPr="0073374C" w:rsidRDefault="00AE2378" w:rsidP="0038446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4C">
        <w:rPr>
          <w:rFonts w:ascii="Times New Roman" w:hAnsi="Times New Roman" w:cs="Times New Roman"/>
          <w:b/>
          <w:sz w:val="24"/>
          <w:szCs w:val="24"/>
        </w:rPr>
        <w:t xml:space="preserve">A támogatott szinergia program címe: </w:t>
      </w:r>
    </w:p>
    <w:p w:rsidR="00AE2378" w:rsidRPr="00AE2378" w:rsidRDefault="00AE2378" w:rsidP="0038446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78">
        <w:rPr>
          <w:rFonts w:ascii="Times New Roman" w:hAnsi="Times New Roman" w:cs="Times New Roman"/>
          <w:sz w:val="24"/>
          <w:szCs w:val="24"/>
        </w:rPr>
        <w:t xml:space="preserve">A CRP és az extracelluláris vezikulák (EV-k) kölcsönhatásának rendszerszemléletű megközelítése a CVD prognosztikájában felhasználható új </w:t>
      </w:r>
      <w:proofErr w:type="spellStart"/>
      <w:r w:rsidRPr="00AE2378">
        <w:rPr>
          <w:rFonts w:ascii="Times New Roman" w:hAnsi="Times New Roman" w:cs="Times New Roman"/>
          <w:sz w:val="24"/>
          <w:szCs w:val="24"/>
        </w:rPr>
        <w:t>biomarkerek</w:t>
      </w:r>
      <w:proofErr w:type="spellEnd"/>
      <w:r w:rsidRPr="00AE2378">
        <w:rPr>
          <w:rFonts w:ascii="Times New Roman" w:hAnsi="Times New Roman" w:cs="Times New Roman"/>
          <w:sz w:val="24"/>
          <w:szCs w:val="24"/>
        </w:rPr>
        <w:t xml:space="preserve"> azonosítása céljából</w:t>
      </w:r>
      <w:r w:rsidR="0040473D">
        <w:rPr>
          <w:rFonts w:ascii="Times New Roman" w:hAnsi="Times New Roman" w:cs="Times New Roman"/>
          <w:sz w:val="24"/>
          <w:szCs w:val="24"/>
        </w:rPr>
        <w:t>.</w:t>
      </w:r>
    </w:p>
    <w:p w:rsidR="003646DE" w:rsidRPr="0073374C" w:rsidRDefault="00AE2378" w:rsidP="0038446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4C">
        <w:rPr>
          <w:rFonts w:ascii="Times New Roman" w:hAnsi="Times New Roman" w:cs="Times New Roman"/>
          <w:b/>
          <w:sz w:val="24"/>
          <w:szCs w:val="24"/>
        </w:rPr>
        <w:t xml:space="preserve">A támogatott szinergia program szakmai fókuszpontja: </w:t>
      </w:r>
    </w:p>
    <w:p w:rsidR="003646DE" w:rsidRDefault="00AE2378" w:rsidP="0038446B">
      <w:pPr>
        <w:jc w:val="both"/>
        <w:rPr>
          <w:rFonts w:ascii="Times New Roman" w:hAnsi="Times New Roman" w:cs="Times New Roman"/>
          <w:sz w:val="24"/>
          <w:szCs w:val="24"/>
        </w:rPr>
      </w:pPr>
      <w:r w:rsidRPr="00AE2378">
        <w:rPr>
          <w:rFonts w:ascii="Times New Roman" w:hAnsi="Times New Roman" w:cs="Times New Roman"/>
          <w:sz w:val="24"/>
          <w:szCs w:val="24"/>
        </w:rPr>
        <w:t xml:space="preserve">A tervezett vizsgálatok a „Jelátviteli fehérjék szerepe gyulladásos és daganatos megbetegedésekben” című témához kapcsolódnak. </w:t>
      </w:r>
    </w:p>
    <w:p w:rsidR="003646DE" w:rsidRPr="0089772A" w:rsidRDefault="003646DE" w:rsidP="0038446B">
      <w:pPr>
        <w:jc w:val="both"/>
        <w:rPr>
          <w:rFonts w:ascii="Times New Roman" w:hAnsi="Times New Roman" w:cs="Times New Roman"/>
          <w:sz w:val="24"/>
          <w:szCs w:val="24"/>
        </w:rPr>
      </w:pPr>
      <w:r w:rsidRPr="0089772A">
        <w:rPr>
          <w:rFonts w:ascii="Times New Roman" w:hAnsi="Times New Roman" w:cs="Times New Roman"/>
          <w:sz w:val="24"/>
          <w:szCs w:val="24"/>
        </w:rPr>
        <w:t>A tervezett szinergia pályázat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89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célként tűztük ki </w:t>
      </w:r>
      <w:r w:rsidRPr="0089772A">
        <w:rPr>
          <w:rFonts w:ascii="Times New Roman" w:hAnsi="Times New Roman" w:cs="Times New Roman"/>
          <w:sz w:val="24"/>
          <w:szCs w:val="24"/>
        </w:rPr>
        <w:t xml:space="preserve">a CVD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cardiovascularis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betegségek) </w:t>
      </w:r>
      <w:r w:rsidRPr="0089772A">
        <w:rPr>
          <w:rFonts w:ascii="Times New Roman" w:hAnsi="Times New Roman" w:cs="Times New Roman"/>
          <w:sz w:val="24"/>
          <w:szCs w:val="24"/>
        </w:rPr>
        <w:t xml:space="preserve">prognosztikájában felhasználható új </w:t>
      </w:r>
      <w:proofErr w:type="spellStart"/>
      <w:r w:rsidRPr="0089772A">
        <w:rPr>
          <w:rFonts w:ascii="Times New Roman" w:hAnsi="Times New Roman" w:cs="Times New Roman"/>
          <w:sz w:val="24"/>
          <w:szCs w:val="24"/>
        </w:rPr>
        <w:t>biomarkerek</w:t>
      </w:r>
      <w:proofErr w:type="spellEnd"/>
      <w:r w:rsidRPr="0089772A">
        <w:rPr>
          <w:rFonts w:ascii="Times New Roman" w:hAnsi="Times New Roman" w:cs="Times New Roman"/>
          <w:sz w:val="24"/>
          <w:szCs w:val="24"/>
        </w:rPr>
        <w:t xml:space="preserve"> azonosít</w:t>
      </w:r>
      <w:r>
        <w:rPr>
          <w:rFonts w:ascii="Times New Roman" w:hAnsi="Times New Roman" w:cs="Times New Roman"/>
          <w:sz w:val="24"/>
          <w:szCs w:val="24"/>
        </w:rPr>
        <w:t>ását.</w:t>
      </w:r>
      <w:r w:rsidR="00E52696">
        <w:rPr>
          <w:rFonts w:ascii="Times New Roman" w:hAnsi="Times New Roman" w:cs="Times New Roman"/>
          <w:sz w:val="24"/>
          <w:szCs w:val="24"/>
        </w:rPr>
        <w:t xml:space="preserve"> </w:t>
      </w:r>
      <w:r w:rsidR="0073374C">
        <w:rPr>
          <w:rFonts w:ascii="Times New Roman" w:hAnsi="Times New Roman" w:cs="Times New Roman"/>
          <w:sz w:val="24"/>
          <w:szCs w:val="24"/>
        </w:rPr>
        <w:t>Hipotézisünk szerint</w:t>
      </w:r>
      <w:r w:rsidRPr="0089772A">
        <w:rPr>
          <w:rFonts w:ascii="Times New Roman" w:hAnsi="Times New Roman" w:cs="Times New Roman"/>
          <w:sz w:val="24"/>
          <w:szCs w:val="24"/>
        </w:rPr>
        <w:t xml:space="preserve"> a</w:t>
      </w:r>
      <w:r w:rsidR="00E52696">
        <w:rPr>
          <w:rFonts w:ascii="Times New Roman" w:hAnsi="Times New Roman" w:cs="Times New Roman"/>
          <w:sz w:val="24"/>
          <w:szCs w:val="24"/>
        </w:rPr>
        <w:t xml:space="preserve"> CVD diagnosztikájában / prognosztikájában</w:t>
      </w:r>
      <w:r w:rsidRPr="0089772A">
        <w:rPr>
          <w:rFonts w:ascii="Times New Roman" w:hAnsi="Times New Roman" w:cs="Times New Roman"/>
          <w:sz w:val="24"/>
          <w:szCs w:val="24"/>
        </w:rPr>
        <w:t xml:space="preserve"> használt </w:t>
      </w:r>
      <w:r w:rsidRPr="0073374C">
        <w:rPr>
          <w:rFonts w:ascii="Times New Roman" w:hAnsi="Times New Roman" w:cs="Times New Roman"/>
          <w:sz w:val="24"/>
          <w:szCs w:val="24"/>
        </w:rPr>
        <w:t xml:space="preserve">gyulladásos </w:t>
      </w:r>
      <w:r w:rsidR="0073374C">
        <w:rPr>
          <w:rFonts w:ascii="Times New Roman" w:hAnsi="Times New Roman" w:cs="Times New Roman"/>
          <w:sz w:val="24"/>
          <w:szCs w:val="24"/>
        </w:rPr>
        <w:t>markerek</w:t>
      </w:r>
      <w:r w:rsidRPr="0073374C">
        <w:rPr>
          <w:rFonts w:ascii="Times New Roman" w:hAnsi="Times New Roman" w:cs="Times New Roman"/>
          <w:sz w:val="24"/>
          <w:szCs w:val="24"/>
        </w:rPr>
        <w:t xml:space="preserve"> és a</w:t>
      </w:r>
      <w:r w:rsidR="0073374C" w:rsidRPr="0073374C">
        <w:rPr>
          <w:rFonts w:ascii="Times New Roman" w:hAnsi="Times New Roman" w:cs="Times New Roman"/>
          <w:sz w:val="24"/>
          <w:szCs w:val="24"/>
        </w:rPr>
        <w:t xml:space="preserve"> keringő</w:t>
      </w:r>
      <w:r w:rsidRPr="0073374C">
        <w:rPr>
          <w:rFonts w:ascii="Times New Roman" w:hAnsi="Times New Roman" w:cs="Times New Roman"/>
          <w:sz w:val="24"/>
          <w:szCs w:val="24"/>
        </w:rPr>
        <w:t xml:space="preserve"> </w:t>
      </w:r>
      <w:r w:rsidR="00E52696" w:rsidRPr="0073374C">
        <w:rPr>
          <w:rFonts w:ascii="Times New Roman" w:hAnsi="Times New Roman" w:cs="Times New Roman"/>
          <w:sz w:val="24"/>
          <w:szCs w:val="24"/>
        </w:rPr>
        <w:t>extracelluláris vezikulák (</w:t>
      </w:r>
      <w:r w:rsidRPr="0073374C">
        <w:rPr>
          <w:rFonts w:ascii="Times New Roman" w:hAnsi="Times New Roman" w:cs="Times New Roman"/>
          <w:sz w:val="24"/>
          <w:szCs w:val="24"/>
        </w:rPr>
        <w:t>EV-k</w:t>
      </w:r>
      <w:r w:rsidR="00E52696" w:rsidRPr="0073374C">
        <w:rPr>
          <w:rFonts w:ascii="Times New Roman" w:hAnsi="Times New Roman" w:cs="Times New Roman"/>
          <w:sz w:val="24"/>
          <w:szCs w:val="24"/>
        </w:rPr>
        <w:t>)</w:t>
      </w:r>
      <w:r w:rsidRPr="0073374C">
        <w:rPr>
          <w:rFonts w:ascii="Times New Roman" w:hAnsi="Times New Roman" w:cs="Times New Roman"/>
          <w:sz w:val="24"/>
          <w:szCs w:val="24"/>
        </w:rPr>
        <w:t xml:space="preserve"> </w:t>
      </w:r>
      <w:r w:rsidR="0073374C" w:rsidRPr="0073374C">
        <w:rPr>
          <w:rFonts w:ascii="Times New Roman" w:hAnsi="Times New Roman" w:cs="Times New Roman"/>
          <w:sz w:val="24"/>
          <w:szCs w:val="24"/>
        </w:rPr>
        <w:t>együttes vizsgála</w:t>
      </w:r>
      <w:r w:rsidR="0073374C">
        <w:rPr>
          <w:rFonts w:ascii="Times New Roman" w:hAnsi="Times New Roman" w:cs="Times New Roman"/>
          <w:sz w:val="24"/>
          <w:szCs w:val="24"/>
        </w:rPr>
        <w:t>ta, összekapcsolva a</w:t>
      </w:r>
      <w:r w:rsidRPr="0089772A">
        <w:rPr>
          <w:rFonts w:ascii="Times New Roman" w:hAnsi="Times New Roman" w:cs="Times New Roman"/>
          <w:sz w:val="24"/>
          <w:szCs w:val="24"/>
        </w:rPr>
        <w:t xml:space="preserve"> képalkotó eljárásokkal detektált paraméterekkel</w:t>
      </w:r>
      <w:r w:rsidR="0040473D">
        <w:rPr>
          <w:rFonts w:ascii="Times New Roman" w:hAnsi="Times New Roman" w:cs="Times New Roman"/>
          <w:sz w:val="24"/>
          <w:szCs w:val="24"/>
        </w:rPr>
        <w:t>,</w:t>
      </w:r>
      <w:r w:rsidR="0073374C">
        <w:rPr>
          <w:rFonts w:ascii="Times New Roman" w:hAnsi="Times New Roman" w:cs="Times New Roman"/>
          <w:sz w:val="24"/>
          <w:szCs w:val="24"/>
        </w:rPr>
        <w:t xml:space="preserve"> a</w:t>
      </w:r>
      <w:r w:rsidR="0040473D">
        <w:rPr>
          <w:rFonts w:ascii="Times New Roman" w:hAnsi="Times New Roman" w:cs="Times New Roman"/>
          <w:sz w:val="24"/>
          <w:szCs w:val="24"/>
        </w:rPr>
        <w:t xml:space="preserve"> jelenleg alkalmazott</w:t>
      </w:r>
      <w:r w:rsidR="0073374C">
        <w:rPr>
          <w:rFonts w:ascii="Times New Roman" w:hAnsi="Times New Roman" w:cs="Times New Roman"/>
          <w:sz w:val="24"/>
          <w:szCs w:val="24"/>
        </w:rPr>
        <w:t xml:space="preserve"> </w:t>
      </w:r>
      <w:r w:rsidR="005613F9">
        <w:rPr>
          <w:rFonts w:ascii="Times New Roman" w:hAnsi="Times New Roman" w:cs="Times New Roman"/>
          <w:sz w:val="24"/>
          <w:szCs w:val="24"/>
        </w:rPr>
        <w:t>kockázati besorolásoknál</w:t>
      </w:r>
      <w:r w:rsidR="0040473D">
        <w:rPr>
          <w:rFonts w:ascii="Times New Roman" w:hAnsi="Times New Roman" w:cs="Times New Roman"/>
          <w:sz w:val="24"/>
          <w:szCs w:val="24"/>
        </w:rPr>
        <w:t xml:space="preserve"> nagyobb érzékenységű módszer kifejlesztését eredményezi</w:t>
      </w:r>
      <w:r w:rsidR="005613F9">
        <w:rPr>
          <w:rFonts w:ascii="Times New Roman" w:hAnsi="Times New Roman" w:cs="Times New Roman"/>
          <w:sz w:val="24"/>
          <w:szCs w:val="24"/>
        </w:rPr>
        <w:t>.</w:t>
      </w:r>
      <w:r w:rsidRPr="008977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BE4" w:rsidRPr="002D0BF0" w:rsidRDefault="002D0BF0" w:rsidP="0038446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F0">
        <w:rPr>
          <w:rFonts w:ascii="Times New Roman" w:hAnsi="Times New Roman" w:cs="Times New Roman"/>
          <w:b/>
          <w:sz w:val="24"/>
          <w:szCs w:val="24"/>
        </w:rPr>
        <w:t>A</w:t>
      </w:r>
      <w:r w:rsidR="008A4BE4" w:rsidRPr="002D0BF0">
        <w:rPr>
          <w:rFonts w:ascii="Times New Roman" w:hAnsi="Times New Roman" w:cs="Times New Roman"/>
          <w:b/>
          <w:sz w:val="24"/>
          <w:szCs w:val="24"/>
        </w:rPr>
        <w:t xml:space="preserve"> szinergia program keretében együttműködő partnerek </w:t>
      </w:r>
      <w:r w:rsidRPr="002D0BF0">
        <w:rPr>
          <w:rFonts w:ascii="Times New Roman" w:hAnsi="Times New Roman" w:cs="Times New Roman"/>
          <w:b/>
          <w:sz w:val="24"/>
          <w:szCs w:val="24"/>
        </w:rPr>
        <w:t>személyes adatai:</w:t>
      </w:r>
    </w:p>
    <w:p w:rsid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B0C">
        <w:rPr>
          <w:rFonts w:ascii="Times New Roman" w:hAnsi="Times New Roman" w:cs="Times New Roman"/>
          <w:sz w:val="24"/>
          <w:szCs w:val="24"/>
          <w:u w:val="single"/>
        </w:rPr>
        <w:t>Dr</w:t>
      </w:r>
      <w:proofErr w:type="spellEnd"/>
      <w:r w:rsidRPr="00A9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91B0C">
        <w:rPr>
          <w:rFonts w:ascii="Times New Roman" w:hAnsi="Times New Roman" w:cs="Times New Roman"/>
          <w:sz w:val="24"/>
          <w:szCs w:val="24"/>
          <w:u w:val="single"/>
        </w:rPr>
        <w:t>Maurovich-Horv</w:t>
      </w:r>
      <w:r w:rsidR="00E8575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91B0C">
        <w:rPr>
          <w:rFonts w:ascii="Times New Roman" w:hAnsi="Times New Roman" w:cs="Times New Roman"/>
          <w:sz w:val="24"/>
          <w:szCs w:val="24"/>
          <w:u w:val="single"/>
        </w:rPr>
        <w:t>t</w:t>
      </w:r>
      <w:proofErr w:type="spellEnd"/>
      <w:r w:rsidRPr="00A91B0C">
        <w:rPr>
          <w:rFonts w:ascii="Times New Roman" w:hAnsi="Times New Roman" w:cs="Times New Roman"/>
          <w:sz w:val="24"/>
          <w:szCs w:val="24"/>
          <w:u w:val="single"/>
        </w:rPr>
        <w:t xml:space="preserve"> Pál</w:t>
      </w:r>
    </w:p>
    <w:p w:rsidR="002D0BF0" w:rsidRP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tudományos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 fokozat: PhD </w:t>
      </w:r>
    </w:p>
    <w:p w:rsidR="002D0BF0" w:rsidRP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 tudományos besorolás: adjunktus; az MTA-SE „Lendület" Kardiovaszkuláris Képalkotó Kutatócsoport vezetője</w:t>
      </w:r>
    </w:p>
    <w:p w:rsidR="002D0BF0" w:rsidRPr="002D0BF0" w:rsidRDefault="002D0BF0" w:rsidP="0038446B">
      <w:pPr>
        <w:jc w:val="both"/>
        <w:rPr>
          <w:rStyle w:val="row"/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 elérhetőség: </w:t>
      </w:r>
      <w:hyperlink r:id="rId6" w:history="1">
        <w:r w:rsidRPr="002D0BF0">
          <w:rPr>
            <w:rStyle w:val="Hiperhivatkozs"/>
            <w:rFonts w:ascii="Times New Roman" w:hAnsi="Times New Roman" w:cs="Times New Roman"/>
            <w:sz w:val="24"/>
            <w:szCs w:val="24"/>
          </w:rPr>
          <w:t>p.maurovich-horvat@cirg.hu</w:t>
        </w:r>
      </w:hyperlink>
    </w:p>
    <w:p w:rsidR="002D0BF0" w:rsidRP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B0C">
        <w:rPr>
          <w:rFonts w:ascii="Times New Roman" w:hAnsi="Times New Roman" w:cs="Times New Roman"/>
          <w:sz w:val="24"/>
          <w:szCs w:val="24"/>
          <w:u w:val="single"/>
        </w:rPr>
        <w:t>Dr</w:t>
      </w:r>
      <w:proofErr w:type="spellEnd"/>
      <w:r w:rsidRPr="00A91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91B0C">
        <w:rPr>
          <w:rFonts w:ascii="Times New Roman" w:hAnsi="Times New Roman" w:cs="Times New Roman"/>
          <w:sz w:val="24"/>
          <w:szCs w:val="24"/>
          <w:u w:val="single"/>
        </w:rPr>
        <w:t>Pállinger</w:t>
      </w:r>
      <w:proofErr w:type="spellEnd"/>
      <w:r w:rsidRPr="00A91B0C">
        <w:rPr>
          <w:rFonts w:ascii="Times New Roman" w:hAnsi="Times New Roman" w:cs="Times New Roman"/>
          <w:sz w:val="24"/>
          <w:szCs w:val="24"/>
          <w:u w:val="single"/>
        </w:rPr>
        <w:t xml:space="preserve"> Éva</w:t>
      </w:r>
      <w:r w:rsidRPr="002D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F0" w:rsidRP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tudományos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fokozat: PhD</w:t>
      </w:r>
      <w:r w:rsidRPr="002D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F0" w:rsidRPr="002D0BF0" w:rsidRDefault="002D0BF0" w:rsidP="00384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 tudományos besorolás: docens; SE GSI FACS Laboratórium vezetője</w:t>
      </w:r>
    </w:p>
    <w:p w:rsidR="002D0BF0" w:rsidRPr="002D0BF0" w:rsidRDefault="002D0BF0" w:rsidP="0038446B">
      <w:pPr>
        <w:jc w:val="both"/>
        <w:rPr>
          <w:rStyle w:val="row"/>
          <w:rFonts w:ascii="Times New Roman" w:hAnsi="Times New Roman" w:cs="Times New Roman"/>
          <w:sz w:val="24"/>
          <w:szCs w:val="24"/>
        </w:rPr>
      </w:pPr>
      <w:proofErr w:type="gramStart"/>
      <w:r w:rsidRPr="002D0BF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D0BF0">
        <w:rPr>
          <w:rFonts w:ascii="Times New Roman" w:hAnsi="Times New Roman" w:cs="Times New Roman"/>
          <w:sz w:val="24"/>
          <w:szCs w:val="24"/>
        </w:rPr>
        <w:t xml:space="preserve"> elérhetőség: </w:t>
      </w:r>
      <w:hyperlink r:id="rId7" w:history="1">
        <w:r w:rsidRPr="002D0BF0">
          <w:rPr>
            <w:rStyle w:val="Hiperhivatkozs"/>
            <w:rFonts w:ascii="Times New Roman" w:hAnsi="Times New Roman" w:cs="Times New Roman"/>
            <w:sz w:val="24"/>
            <w:szCs w:val="24"/>
          </w:rPr>
          <w:t>eva.pallinger@gmail.com</w:t>
        </w:r>
      </w:hyperlink>
    </w:p>
    <w:p w:rsidR="002D0BF0" w:rsidRPr="002D0BF0" w:rsidRDefault="002D0BF0" w:rsidP="0038446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F0">
        <w:rPr>
          <w:rFonts w:ascii="Times New Roman" w:hAnsi="Times New Roman" w:cs="Times New Roman"/>
          <w:b/>
          <w:sz w:val="24"/>
          <w:szCs w:val="24"/>
        </w:rPr>
        <w:t>A</w:t>
      </w:r>
      <w:r w:rsidR="009B0FC9" w:rsidRPr="002D0BF0">
        <w:rPr>
          <w:rFonts w:ascii="Times New Roman" w:hAnsi="Times New Roman" w:cs="Times New Roman"/>
          <w:b/>
          <w:sz w:val="24"/>
          <w:szCs w:val="24"/>
        </w:rPr>
        <w:t xml:space="preserve"> MedInProt programnak köszönhetően </w:t>
      </w:r>
      <w:r w:rsidR="008A4BE4" w:rsidRPr="002D0BF0">
        <w:rPr>
          <w:rFonts w:ascii="Times New Roman" w:hAnsi="Times New Roman" w:cs="Times New Roman"/>
          <w:b/>
          <w:sz w:val="24"/>
          <w:szCs w:val="24"/>
        </w:rPr>
        <w:t>elkészült tudományos közlemények</w:t>
      </w:r>
      <w:r w:rsidRPr="002D0BF0">
        <w:rPr>
          <w:rFonts w:ascii="Times New Roman" w:hAnsi="Times New Roman" w:cs="Times New Roman"/>
          <w:b/>
          <w:sz w:val="24"/>
          <w:szCs w:val="24"/>
        </w:rPr>
        <w:t>:</w:t>
      </w:r>
    </w:p>
    <w:p w:rsidR="002D0BF0" w:rsidRDefault="002D0BF0" w:rsidP="003844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Tekintettel arra, hogy a vizsgálati minták gyűjtéséhez szükséges etikai engedély</w:t>
      </w:r>
      <w:r w:rsidR="009877F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9877F8">
        <w:rPr>
          <w:rFonts w:ascii="Times New Roman" w:hAnsi="Times New Roman"/>
          <w:sz w:val="24"/>
          <w:szCs w:val="24"/>
        </w:rPr>
        <w:t>(SE-TUKEB: 192/2015)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7F8">
        <w:rPr>
          <w:rFonts w:ascii="Times New Roman" w:hAnsi="Times New Roman"/>
          <w:sz w:val="24"/>
          <w:szCs w:val="24"/>
        </w:rPr>
        <w:t>2015</w:t>
      </w:r>
      <w:proofErr w:type="spellEnd"/>
      <w:r w:rsidR="009877F8">
        <w:rPr>
          <w:rFonts w:ascii="Times New Roman" w:hAnsi="Times New Roman"/>
          <w:sz w:val="24"/>
          <w:szCs w:val="24"/>
        </w:rPr>
        <w:t>. október 5-én</w:t>
      </w:r>
      <w:r w:rsidR="008A4BE4" w:rsidRPr="002D0BF0">
        <w:rPr>
          <w:rFonts w:ascii="Times New Roman" w:hAnsi="Times New Roman"/>
          <w:b/>
          <w:sz w:val="24"/>
          <w:szCs w:val="24"/>
        </w:rPr>
        <w:t xml:space="preserve"> </w:t>
      </w:r>
      <w:r w:rsidR="009877F8" w:rsidRPr="009877F8">
        <w:rPr>
          <w:rFonts w:ascii="Times New Roman" w:hAnsi="Times New Roman"/>
          <w:sz w:val="24"/>
          <w:szCs w:val="24"/>
        </w:rPr>
        <w:t>adták ki</w:t>
      </w:r>
      <w:r w:rsidR="009877F8">
        <w:rPr>
          <w:rFonts w:ascii="Times New Roman" w:hAnsi="Times New Roman"/>
          <w:sz w:val="24"/>
          <w:szCs w:val="24"/>
        </w:rPr>
        <w:t>, az azóta eltelt időben még nem gyűlt össze annyi vizsgálati eredmény, amely elegendő lenne tudományos közlemény megírásához.</w:t>
      </w:r>
    </w:p>
    <w:p w:rsidR="002B12E2" w:rsidRPr="00A74553" w:rsidRDefault="002B12E2" w:rsidP="0038446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53">
        <w:rPr>
          <w:rFonts w:ascii="Times New Roman" w:hAnsi="Times New Roman" w:cs="Times New Roman"/>
          <w:b/>
          <w:sz w:val="24"/>
          <w:szCs w:val="24"/>
        </w:rPr>
        <w:t>Fejtsék ki pontosan, hogy a kutatási együttműködés</w:t>
      </w:r>
      <w:r w:rsidR="009B0FC9" w:rsidRPr="00A74553">
        <w:rPr>
          <w:rFonts w:ascii="Times New Roman" w:hAnsi="Times New Roman" w:cs="Times New Roman"/>
          <w:b/>
          <w:sz w:val="24"/>
          <w:szCs w:val="24"/>
        </w:rPr>
        <w:t>ük hogyan kapcsolód</w:t>
      </w:r>
      <w:r w:rsidR="00E11521" w:rsidRPr="00A74553">
        <w:rPr>
          <w:rFonts w:ascii="Times New Roman" w:hAnsi="Times New Roman" w:cs="Times New Roman"/>
          <w:b/>
          <w:sz w:val="24"/>
          <w:szCs w:val="24"/>
        </w:rPr>
        <w:t>ik</w:t>
      </w:r>
      <w:r w:rsidRPr="00A74553">
        <w:rPr>
          <w:rFonts w:ascii="Times New Roman" w:hAnsi="Times New Roman" w:cs="Times New Roman"/>
          <w:b/>
          <w:sz w:val="24"/>
          <w:szCs w:val="24"/>
        </w:rPr>
        <w:t xml:space="preserve"> az alább megadott </w:t>
      </w:r>
      <w:proofErr w:type="spellStart"/>
      <w:r w:rsidRPr="00A74553">
        <w:rPr>
          <w:rFonts w:ascii="Times New Roman" w:hAnsi="Times New Roman" w:cs="Times New Roman"/>
          <w:b/>
          <w:sz w:val="24"/>
          <w:szCs w:val="24"/>
        </w:rPr>
        <w:t>MedinProt</w:t>
      </w:r>
      <w:proofErr w:type="spellEnd"/>
      <w:r w:rsidRPr="00A74553">
        <w:rPr>
          <w:rFonts w:ascii="Times New Roman" w:hAnsi="Times New Roman" w:cs="Times New Roman"/>
          <w:b/>
          <w:sz w:val="24"/>
          <w:szCs w:val="24"/>
        </w:rPr>
        <w:t xml:space="preserve"> fókuszpontok legalább egyikéhez </w:t>
      </w:r>
      <w:r w:rsidRPr="00A74553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A74553">
        <w:rPr>
          <w:rFonts w:ascii="Times New Roman" w:hAnsi="Times New Roman" w:cs="Times New Roman"/>
          <w:b/>
          <w:i/>
          <w:iCs/>
          <w:sz w:val="24"/>
          <w:szCs w:val="24"/>
        </w:rPr>
        <w:t>max</w:t>
      </w:r>
      <w:proofErr w:type="spellEnd"/>
      <w:r w:rsidRPr="00A74553">
        <w:rPr>
          <w:rFonts w:ascii="Times New Roman" w:hAnsi="Times New Roman" w:cs="Times New Roman"/>
          <w:b/>
          <w:i/>
          <w:iCs/>
          <w:sz w:val="24"/>
          <w:szCs w:val="24"/>
        </w:rPr>
        <w:t>. 300 szó).</w:t>
      </w:r>
    </w:p>
    <w:p w:rsidR="002E304C" w:rsidRDefault="00B656CB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304C">
        <w:rPr>
          <w:rFonts w:ascii="Times New Roman" w:hAnsi="Times New Roman" w:cs="Times New Roman"/>
          <w:sz w:val="24"/>
          <w:szCs w:val="24"/>
        </w:rPr>
        <w:t xml:space="preserve">A </w:t>
      </w:r>
      <w:r w:rsidR="00713F64" w:rsidRPr="002E304C">
        <w:rPr>
          <w:rFonts w:ascii="Times New Roman" w:hAnsi="Times New Roman" w:cs="Times New Roman"/>
          <w:sz w:val="24"/>
          <w:szCs w:val="24"/>
        </w:rPr>
        <w:t xml:space="preserve">CVD </w:t>
      </w:r>
      <w:r w:rsidRPr="002E304C">
        <w:rPr>
          <w:rFonts w:ascii="Times New Roman" w:hAnsi="Times New Roman" w:cs="Times New Roman"/>
          <w:sz w:val="24"/>
          <w:szCs w:val="24"/>
        </w:rPr>
        <w:t>(</w:t>
      </w:r>
      <w:r w:rsidR="00713F64" w:rsidRPr="002E304C">
        <w:rPr>
          <w:rFonts w:ascii="Times New Roman" w:hAnsi="Times New Roman" w:cs="Times New Roman"/>
          <w:sz w:val="24"/>
          <w:szCs w:val="24"/>
        </w:rPr>
        <w:t>szív- és érrendszeri betegség</w:t>
      </w:r>
      <w:r w:rsidRPr="002E304C">
        <w:rPr>
          <w:rFonts w:ascii="Times New Roman" w:hAnsi="Times New Roman" w:cs="Times New Roman"/>
          <w:sz w:val="24"/>
          <w:szCs w:val="24"/>
        </w:rPr>
        <w:t>)</w:t>
      </w:r>
      <w:r w:rsidR="00BE0ED8" w:rsidRPr="002E304C">
        <w:rPr>
          <w:rFonts w:ascii="Times New Roman" w:hAnsi="Times New Roman" w:cs="Times New Roman"/>
          <w:sz w:val="24"/>
          <w:szCs w:val="24"/>
        </w:rPr>
        <w:t xml:space="preserve"> egy heterogén betegségcsoport, mely </w:t>
      </w:r>
      <w:r w:rsidR="0076370C" w:rsidRPr="002E304C">
        <w:rPr>
          <w:rFonts w:ascii="Times New Roman" w:hAnsi="Times New Roman" w:cs="Times New Roman"/>
          <w:sz w:val="24"/>
          <w:szCs w:val="24"/>
        </w:rPr>
        <w:t>a 60. életévét betöltött populáció túlnyomó többségét érint</w:t>
      </w:r>
      <w:r w:rsidR="00BE0ED8" w:rsidRPr="002E304C">
        <w:rPr>
          <w:rFonts w:ascii="Times New Roman" w:hAnsi="Times New Roman" w:cs="Times New Roman"/>
          <w:sz w:val="24"/>
          <w:szCs w:val="24"/>
        </w:rPr>
        <w:t>i és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a fejlett országokban vezető halálokként ismert. </w:t>
      </w:r>
      <w:r w:rsidR="00713F64" w:rsidRPr="002E304C">
        <w:rPr>
          <w:rFonts w:ascii="Times New Roman" w:hAnsi="Times New Roman" w:cs="Times New Roman"/>
          <w:sz w:val="24"/>
          <w:szCs w:val="24"/>
        </w:rPr>
        <w:t>Mivel kialakulásában jelentős szerepe van a gyulladásnak és a szénhidrát-</w:t>
      </w:r>
      <w:r w:rsidR="00F36810" w:rsidRPr="002E304C">
        <w:rPr>
          <w:rFonts w:ascii="Times New Roman" w:hAnsi="Times New Roman" w:cs="Times New Roman"/>
          <w:sz w:val="24"/>
          <w:szCs w:val="24"/>
        </w:rPr>
        <w:t>,</w:t>
      </w:r>
      <w:r w:rsidR="00713F64" w:rsidRPr="002E304C">
        <w:rPr>
          <w:rFonts w:ascii="Times New Roman" w:hAnsi="Times New Roman" w:cs="Times New Roman"/>
          <w:sz w:val="24"/>
          <w:szCs w:val="24"/>
        </w:rPr>
        <w:t xml:space="preserve"> ill. a zsíranyagcsere zavarainak, diagnosztikájában</w:t>
      </w:r>
      <w:r w:rsidR="00F36810" w:rsidRPr="002E304C">
        <w:rPr>
          <w:rFonts w:ascii="Times New Roman" w:hAnsi="Times New Roman" w:cs="Times New Roman"/>
          <w:sz w:val="24"/>
          <w:szCs w:val="24"/>
        </w:rPr>
        <w:t xml:space="preserve"> és</w:t>
      </w:r>
      <w:r w:rsidR="00713F64" w:rsidRPr="002E304C">
        <w:rPr>
          <w:rFonts w:ascii="Times New Roman" w:hAnsi="Times New Roman" w:cs="Times New Roman"/>
          <w:sz w:val="24"/>
          <w:szCs w:val="24"/>
        </w:rPr>
        <w:t xml:space="preserve"> prognosztikájában, sőt kockázatának megítélésben is s</w:t>
      </w:r>
      <w:r w:rsidR="00BE0ED8" w:rsidRPr="002E304C">
        <w:rPr>
          <w:rFonts w:ascii="Times New Roman" w:hAnsi="Times New Roman" w:cs="Times New Roman"/>
          <w:sz w:val="24"/>
          <w:szCs w:val="24"/>
        </w:rPr>
        <w:t>zámos gyulladásos és metabolikus paraméter</w:t>
      </w:r>
      <w:r w:rsidR="00713F64" w:rsidRPr="002E304C">
        <w:rPr>
          <w:rFonts w:ascii="Times New Roman" w:hAnsi="Times New Roman" w:cs="Times New Roman"/>
          <w:sz w:val="24"/>
          <w:szCs w:val="24"/>
        </w:rPr>
        <w:t>t</w:t>
      </w:r>
      <w:r w:rsidR="00BE0ED8" w:rsidRPr="002E304C">
        <w:rPr>
          <w:rFonts w:ascii="Times New Roman" w:hAnsi="Times New Roman" w:cs="Times New Roman"/>
          <w:sz w:val="24"/>
          <w:szCs w:val="24"/>
        </w:rPr>
        <w:t xml:space="preserve"> használ</w:t>
      </w:r>
      <w:r w:rsidR="00713F64" w:rsidRPr="002E304C">
        <w:rPr>
          <w:rFonts w:ascii="Times New Roman" w:hAnsi="Times New Roman" w:cs="Times New Roman"/>
          <w:sz w:val="24"/>
          <w:szCs w:val="24"/>
        </w:rPr>
        <w:t>nak.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BE0ED8" w:rsidRPr="002E304C">
        <w:rPr>
          <w:rFonts w:ascii="Times New Roman" w:hAnsi="Times New Roman" w:cs="Times New Roman"/>
          <w:sz w:val="24"/>
          <w:szCs w:val="24"/>
        </w:rPr>
        <w:t>A</w:t>
      </w:r>
      <w:r w:rsidR="00F1689F" w:rsidRPr="002E304C">
        <w:rPr>
          <w:rFonts w:ascii="Times New Roman" w:hAnsi="Times New Roman" w:cs="Times New Roman"/>
          <w:sz w:val="24"/>
          <w:szCs w:val="24"/>
        </w:rPr>
        <w:t>z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F1689F" w:rsidRPr="002E304C">
        <w:rPr>
          <w:rFonts w:ascii="Times New Roman" w:hAnsi="Times New Roman" w:cs="Times New Roman"/>
          <w:sz w:val="24"/>
          <w:szCs w:val="24"/>
        </w:rPr>
        <w:t xml:space="preserve">egyik legérzékenyebb </w:t>
      </w:r>
      <w:r w:rsidR="0076370C" w:rsidRPr="002E304C">
        <w:rPr>
          <w:rFonts w:ascii="Times New Roman" w:hAnsi="Times New Roman" w:cs="Times New Roman"/>
          <w:sz w:val="24"/>
          <w:szCs w:val="24"/>
        </w:rPr>
        <w:t>gyulladásos marker</w:t>
      </w:r>
      <w:r w:rsidR="00BE0ED8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a C-reaktív protein (CRP), </w:t>
      </w:r>
      <w:r w:rsidR="00F1689F" w:rsidRPr="002E304C">
        <w:rPr>
          <w:rFonts w:ascii="Times New Roman" w:hAnsi="Times New Roman" w:cs="Times New Roman"/>
          <w:sz w:val="24"/>
          <w:szCs w:val="24"/>
        </w:rPr>
        <w:t>melynek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szérum koncentráció</w:t>
      </w:r>
      <w:r w:rsidR="00F1689F" w:rsidRPr="002E304C">
        <w:rPr>
          <w:rFonts w:ascii="Times New Roman" w:hAnsi="Times New Roman" w:cs="Times New Roman"/>
          <w:sz w:val="24"/>
          <w:szCs w:val="24"/>
        </w:rPr>
        <w:t>ja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szoros összefüggést mutat több, a szív- és érrendszeri betegségek közé sorolt kórkép</w:t>
      </w:r>
      <w:r w:rsidR="0001029B" w:rsidRPr="002E304C">
        <w:rPr>
          <w:rFonts w:ascii="Times New Roman" w:hAnsi="Times New Roman" w:cs="Times New Roman"/>
          <w:sz w:val="24"/>
          <w:szCs w:val="24"/>
        </w:rPr>
        <w:t xml:space="preserve"> kialakulásával</w:t>
      </w:r>
      <w:r w:rsidR="0076370C" w:rsidRPr="002E30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370C" w:rsidRPr="002E304C">
        <w:rPr>
          <w:rFonts w:ascii="Times New Roman" w:hAnsi="Times New Roman" w:cs="Times New Roman"/>
          <w:sz w:val="24"/>
          <w:szCs w:val="24"/>
        </w:rPr>
        <w:t>myocardialis</w:t>
      </w:r>
      <w:proofErr w:type="spellEnd"/>
      <w:r w:rsidR="0076370C" w:rsidRPr="002E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70C" w:rsidRPr="002E304C">
        <w:rPr>
          <w:rFonts w:ascii="Times New Roman" w:hAnsi="Times New Roman" w:cs="Times New Roman"/>
          <w:sz w:val="24"/>
          <w:szCs w:val="24"/>
        </w:rPr>
        <w:t>infarctus</w:t>
      </w:r>
      <w:proofErr w:type="spellEnd"/>
      <w:r w:rsidR="0076370C" w:rsidRPr="002E3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70C" w:rsidRPr="002E304C">
        <w:rPr>
          <w:rFonts w:ascii="Times New Roman" w:hAnsi="Times New Roman" w:cs="Times New Roman"/>
          <w:sz w:val="24"/>
          <w:szCs w:val="24"/>
        </w:rPr>
        <w:t>ischaemias</w:t>
      </w:r>
      <w:proofErr w:type="spellEnd"/>
      <w:r w:rsidR="0076370C" w:rsidRPr="002E304C">
        <w:rPr>
          <w:rFonts w:ascii="Times New Roman" w:hAnsi="Times New Roman" w:cs="Times New Roman"/>
          <w:sz w:val="24"/>
          <w:szCs w:val="24"/>
        </w:rPr>
        <w:t xml:space="preserve"> stroke, perifériás artériás megbetegedések)</w:t>
      </w:r>
      <w:r w:rsidR="00BE0ED8" w:rsidRPr="002E304C">
        <w:rPr>
          <w:rFonts w:ascii="Times New Roman" w:hAnsi="Times New Roman" w:cs="Times New Roman"/>
          <w:sz w:val="24"/>
          <w:szCs w:val="24"/>
        </w:rPr>
        <w:t>.</w:t>
      </w:r>
      <w:r w:rsidR="00914178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423FC0" w:rsidRPr="002E304C">
        <w:rPr>
          <w:rFonts w:ascii="Times New Roman" w:hAnsi="Times New Roman" w:cs="Times New Roman"/>
          <w:sz w:val="24"/>
          <w:szCs w:val="24"/>
        </w:rPr>
        <w:t>A</w:t>
      </w:r>
      <w:r w:rsidR="00914178" w:rsidRPr="002E304C">
        <w:rPr>
          <w:rFonts w:ascii="Times New Roman" w:hAnsi="Times New Roman" w:cs="Times New Roman"/>
          <w:sz w:val="24"/>
          <w:szCs w:val="24"/>
        </w:rPr>
        <w:t xml:space="preserve"> gyulladásos érbetegségek progressziójában egyre nagyobb szerepet tulajdonítanak az extracelluláris vezikuláknak (EV)</w:t>
      </w:r>
      <w:r w:rsidR="009B4A51" w:rsidRPr="002E304C">
        <w:rPr>
          <w:rFonts w:ascii="Times New Roman" w:hAnsi="Times New Roman" w:cs="Times New Roman"/>
          <w:sz w:val="24"/>
          <w:szCs w:val="24"/>
        </w:rPr>
        <w:t xml:space="preserve"> is</w:t>
      </w:r>
      <w:r w:rsidR="00914178" w:rsidRPr="002E304C">
        <w:rPr>
          <w:rFonts w:ascii="Times New Roman" w:hAnsi="Times New Roman" w:cs="Times New Roman"/>
          <w:sz w:val="24"/>
          <w:szCs w:val="24"/>
        </w:rPr>
        <w:t>.</w:t>
      </w:r>
      <w:r w:rsidR="009B4A51" w:rsidRPr="002E304C">
        <w:rPr>
          <w:rFonts w:ascii="Times New Roman" w:hAnsi="Times New Roman" w:cs="Times New Roman"/>
          <w:sz w:val="24"/>
          <w:szCs w:val="24"/>
        </w:rPr>
        <w:t xml:space="preserve"> A keringő EV-k kockázati értéke még nem egyértelmű, de könnyen elképzelhető, hogy </w:t>
      </w:r>
      <w:r w:rsidR="00F36810" w:rsidRPr="002E304C">
        <w:rPr>
          <w:rFonts w:ascii="Times New Roman" w:hAnsi="Times New Roman" w:cs="Times New Roman"/>
          <w:sz w:val="24"/>
          <w:szCs w:val="24"/>
        </w:rPr>
        <w:t xml:space="preserve">a gyulladásos paraméterek és az EV-k interakciói jelentős tényezői a </w:t>
      </w:r>
      <w:proofErr w:type="spellStart"/>
      <w:r w:rsidR="00F36810" w:rsidRPr="002E304C">
        <w:rPr>
          <w:rFonts w:ascii="Times New Roman" w:hAnsi="Times New Roman" w:cs="Times New Roman"/>
          <w:sz w:val="24"/>
          <w:szCs w:val="24"/>
        </w:rPr>
        <w:t>patomechanizmusnak</w:t>
      </w:r>
      <w:proofErr w:type="spellEnd"/>
      <w:r w:rsidR="00F36810" w:rsidRPr="002E3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70C" w:rsidRDefault="00FD266D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304C">
        <w:rPr>
          <w:rFonts w:ascii="Times New Roman" w:hAnsi="Times New Roman" w:cs="Times New Roman"/>
          <w:sz w:val="24"/>
          <w:szCs w:val="24"/>
        </w:rPr>
        <w:t>K</w:t>
      </w:r>
      <w:r w:rsidR="002978EF" w:rsidRPr="002E304C">
        <w:rPr>
          <w:rFonts w:ascii="Times New Roman" w:hAnsi="Times New Roman" w:cs="Times New Roman"/>
          <w:sz w:val="24"/>
          <w:szCs w:val="24"/>
        </w:rPr>
        <w:t>orábbi vizsgálatainkkal igazoltuk, hogy az EV-k képesek megkötni a H-faktort</w:t>
      </w:r>
      <w:r w:rsidR="000854F8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Pr="002E304C">
        <w:rPr>
          <w:rFonts w:ascii="Times New Roman" w:hAnsi="Times New Roman" w:cs="Times New Roman"/>
          <w:sz w:val="24"/>
          <w:szCs w:val="24"/>
        </w:rPr>
        <w:t xml:space="preserve">és </w:t>
      </w:r>
      <w:r w:rsidR="00055B49">
        <w:rPr>
          <w:rFonts w:ascii="Times New Roman" w:hAnsi="Times New Roman" w:cs="Times New Roman"/>
          <w:sz w:val="24"/>
          <w:szCs w:val="24"/>
        </w:rPr>
        <w:t xml:space="preserve">a </w:t>
      </w:r>
      <w:r w:rsidRPr="002E304C">
        <w:rPr>
          <w:rFonts w:ascii="Times New Roman" w:hAnsi="Times New Roman" w:cs="Times New Roman"/>
          <w:sz w:val="24"/>
          <w:szCs w:val="24"/>
        </w:rPr>
        <w:t xml:space="preserve">humán </w:t>
      </w:r>
      <w:proofErr w:type="spellStart"/>
      <w:r w:rsidRPr="002E304C">
        <w:rPr>
          <w:rFonts w:ascii="Times New Roman" w:hAnsi="Times New Roman" w:cs="Times New Roman"/>
          <w:sz w:val="24"/>
          <w:szCs w:val="24"/>
        </w:rPr>
        <w:t>IgG-t</w:t>
      </w:r>
      <w:proofErr w:type="spellEnd"/>
      <w:r w:rsidR="00055B49">
        <w:rPr>
          <w:rFonts w:ascii="Times New Roman" w:hAnsi="Times New Roman" w:cs="Times New Roman"/>
          <w:sz w:val="24"/>
          <w:szCs w:val="24"/>
        </w:rPr>
        <w:t>, ill. az</w:t>
      </w:r>
      <w:r w:rsidRPr="002E3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4C">
        <w:rPr>
          <w:rFonts w:ascii="Times New Roman" w:hAnsi="Times New Roman" w:cs="Times New Roman"/>
          <w:sz w:val="24"/>
          <w:szCs w:val="24"/>
        </w:rPr>
        <w:t>IgM-t</w:t>
      </w:r>
      <w:proofErr w:type="spellEnd"/>
      <w:r w:rsidR="00055B49">
        <w:rPr>
          <w:rFonts w:ascii="Times New Roman" w:hAnsi="Times New Roman" w:cs="Times New Roman"/>
          <w:sz w:val="24"/>
          <w:szCs w:val="24"/>
        </w:rPr>
        <w:t>.</w:t>
      </w:r>
      <w:r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0854F8" w:rsidRPr="002E304C">
        <w:rPr>
          <w:rFonts w:ascii="Times New Roman" w:hAnsi="Times New Roman" w:cs="Times New Roman"/>
          <w:sz w:val="24"/>
          <w:szCs w:val="24"/>
        </w:rPr>
        <w:t>(</w:t>
      </w:r>
      <w:r w:rsidR="000854F8" w:rsidRPr="00055B49">
        <w:rPr>
          <w:rFonts w:ascii="Times New Roman" w:hAnsi="Times New Roman" w:cs="Times New Roman"/>
          <w:i/>
          <w:sz w:val="24"/>
          <w:szCs w:val="24"/>
        </w:rPr>
        <w:t xml:space="preserve">Medinprot Szinergia I: </w:t>
      </w:r>
      <w:proofErr w:type="spellStart"/>
      <w:r w:rsidR="000854F8" w:rsidRPr="00055B49">
        <w:rPr>
          <w:rFonts w:ascii="Times New Roman" w:hAnsi="Times New Roman" w:cs="Times New Roman"/>
          <w:i/>
          <w:sz w:val="24"/>
          <w:szCs w:val="24"/>
        </w:rPr>
        <w:t>EV-k</w:t>
      </w:r>
      <w:proofErr w:type="spellEnd"/>
      <w:r w:rsidR="000854F8" w:rsidRPr="00055B4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tooltip="Extracelluláris vezikulák komplementrendszerrel való kölcsönhatásának vizsgálata" w:history="1">
        <w:proofErr w:type="spellStart"/>
        <w:r w:rsidR="000854F8" w:rsidRPr="00055B49">
          <w:rPr>
            <w:rFonts w:ascii="Times New Roman" w:hAnsi="Times New Roman" w:cs="Times New Roman"/>
            <w:i/>
          </w:rPr>
          <w:t>komplementrendszerrel</w:t>
        </w:r>
        <w:proofErr w:type="spellEnd"/>
        <w:r w:rsidR="000854F8" w:rsidRPr="00055B49">
          <w:rPr>
            <w:rFonts w:ascii="Times New Roman" w:hAnsi="Times New Roman" w:cs="Times New Roman"/>
            <w:i/>
          </w:rPr>
          <w:t xml:space="preserve"> való kapcsolatának vizsgálata</w:t>
        </w:r>
        <w:r w:rsidR="000854F8" w:rsidRPr="00055B49">
          <w:rPr>
            <w:rFonts w:ascii="Times New Roman" w:hAnsi="Times New Roman" w:cs="Times New Roman"/>
          </w:rPr>
          <w:t>)</w:t>
        </w:r>
      </w:hyperlink>
      <w:r w:rsidRPr="002E304C">
        <w:rPr>
          <w:rFonts w:ascii="Times New Roman" w:hAnsi="Times New Roman" w:cs="Times New Roman"/>
        </w:rPr>
        <w:t xml:space="preserve">. </w:t>
      </w:r>
      <w:r w:rsidR="002E304C" w:rsidRPr="002E304C">
        <w:rPr>
          <w:rFonts w:ascii="Times New Roman" w:hAnsi="Times New Roman" w:cs="Times New Roman"/>
        </w:rPr>
        <w:t xml:space="preserve">Mivel </w:t>
      </w:r>
      <w:r w:rsidR="002E304C" w:rsidRPr="002E304C">
        <w:rPr>
          <w:rFonts w:ascii="Times New Roman" w:hAnsi="Times New Roman" w:cs="Times New Roman"/>
          <w:sz w:val="24"/>
          <w:szCs w:val="24"/>
        </w:rPr>
        <w:t xml:space="preserve">a CRP képes kötődni az </w:t>
      </w:r>
      <w:proofErr w:type="spellStart"/>
      <w:r w:rsidR="002E304C" w:rsidRPr="002E304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2E304C" w:rsidRPr="002E304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2E304C" w:rsidRPr="002E304C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2E304C" w:rsidRPr="002E304C">
        <w:rPr>
          <w:rFonts w:ascii="Times New Roman" w:hAnsi="Times New Roman" w:cs="Times New Roman"/>
          <w:sz w:val="24"/>
          <w:szCs w:val="24"/>
        </w:rPr>
        <w:t xml:space="preserve"> antitestekhez,</w:t>
      </w:r>
      <w:r w:rsidR="002978EF" w:rsidRPr="002E304C">
        <w:rPr>
          <w:rFonts w:ascii="Times New Roman" w:hAnsi="Times New Roman" w:cs="Times New Roman"/>
          <w:sz w:val="24"/>
          <w:szCs w:val="24"/>
        </w:rPr>
        <w:t xml:space="preserve"> </w:t>
      </w:r>
      <w:r w:rsidR="005604D2">
        <w:rPr>
          <w:rFonts w:ascii="Times New Roman" w:hAnsi="Times New Roman" w:cs="Times New Roman"/>
          <w:sz w:val="24"/>
          <w:szCs w:val="24"/>
        </w:rPr>
        <w:t xml:space="preserve">sőt komplement </w:t>
      </w:r>
      <w:r w:rsidR="002E304C" w:rsidRPr="002E304C">
        <w:rPr>
          <w:rFonts w:ascii="Times New Roman" w:hAnsi="Times New Roman" w:cs="Times New Roman"/>
          <w:sz w:val="24"/>
          <w:szCs w:val="24"/>
        </w:rPr>
        <w:t>a</w:t>
      </w:r>
      <w:r w:rsidR="005604D2">
        <w:rPr>
          <w:rFonts w:ascii="Times New Roman" w:hAnsi="Times New Roman" w:cs="Times New Roman"/>
          <w:sz w:val="24"/>
          <w:szCs w:val="24"/>
        </w:rPr>
        <w:t>ktiváló hatású, vizsgálni kívánjuk a CRP és az EV-k kapcsolatát. Ennek jellemzésére a</w:t>
      </w:r>
      <w:r w:rsidR="002E304C" w:rsidRPr="002E304C">
        <w:rPr>
          <w:rFonts w:ascii="Times New Roman" w:hAnsi="Times New Roman" w:cs="Times New Roman"/>
          <w:sz w:val="24"/>
          <w:szCs w:val="24"/>
        </w:rPr>
        <w:t xml:space="preserve"> következő kérdéseket tettük fel: 1) Van-e </w:t>
      </w:r>
      <w:proofErr w:type="spellStart"/>
      <w:r w:rsidR="002978EF" w:rsidRPr="002E304C">
        <w:rPr>
          <w:rFonts w:ascii="Times New Roman" w:hAnsi="Times New Roman" w:cs="Times New Roman"/>
          <w:sz w:val="24"/>
          <w:szCs w:val="24"/>
        </w:rPr>
        <w:t>kompetíció</w:t>
      </w:r>
      <w:proofErr w:type="spellEnd"/>
      <w:r w:rsidR="002978EF" w:rsidRPr="002E304C">
        <w:rPr>
          <w:rFonts w:ascii="Times New Roman" w:hAnsi="Times New Roman" w:cs="Times New Roman"/>
          <w:sz w:val="24"/>
          <w:szCs w:val="24"/>
        </w:rPr>
        <w:t xml:space="preserve"> a keringő CRP molekulák és a keringő EV-k között az ellenanyagok, ill. a komplement faktorok kötését illetően? 2) Befolyásolja-e a CRP az EV-k komplement rendszerre gyakorolt hatását</w:t>
      </w:r>
      <w:r w:rsidR="002E304C" w:rsidRPr="002E304C">
        <w:rPr>
          <w:rFonts w:ascii="Times New Roman" w:hAnsi="Times New Roman" w:cs="Times New Roman"/>
          <w:sz w:val="24"/>
          <w:szCs w:val="24"/>
        </w:rPr>
        <w:t>?</w:t>
      </w:r>
    </w:p>
    <w:p w:rsidR="00044030" w:rsidRDefault="005604D2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oldalról megközelítve a kérdést, a </w:t>
      </w:r>
      <w:r w:rsidRPr="0073374C">
        <w:rPr>
          <w:rFonts w:ascii="Times New Roman" w:hAnsi="Times New Roman" w:cs="Times New Roman"/>
          <w:sz w:val="24"/>
          <w:szCs w:val="24"/>
        </w:rPr>
        <w:t xml:space="preserve">gyulladásos </w:t>
      </w:r>
      <w:r>
        <w:rPr>
          <w:rFonts w:ascii="Times New Roman" w:hAnsi="Times New Roman" w:cs="Times New Roman"/>
          <w:sz w:val="24"/>
          <w:szCs w:val="24"/>
        </w:rPr>
        <w:t>markerek</w:t>
      </w:r>
      <w:r w:rsidRPr="0073374C">
        <w:rPr>
          <w:rFonts w:ascii="Times New Roman" w:hAnsi="Times New Roman" w:cs="Times New Roman"/>
          <w:sz w:val="24"/>
          <w:szCs w:val="24"/>
        </w:rPr>
        <w:t xml:space="preserve"> és a keringő EV-k együttes vizsgála</w:t>
      </w:r>
      <w:r>
        <w:rPr>
          <w:rFonts w:ascii="Times New Roman" w:hAnsi="Times New Roman" w:cs="Times New Roman"/>
          <w:sz w:val="24"/>
          <w:szCs w:val="24"/>
        </w:rPr>
        <w:t>tát a</w:t>
      </w:r>
      <w:r w:rsidRPr="0089772A">
        <w:rPr>
          <w:rFonts w:ascii="Times New Roman" w:hAnsi="Times New Roman" w:cs="Times New Roman"/>
          <w:sz w:val="24"/>
          <w:szCs w:val="24"/>
        </w:rPr>
        <w:t xml:space="preserve"> képalkotó eljárásokkal detektált paraméterekkel</w:t>
      </w:r>
      <w:r>
        <w:rPr>
          <w:rFonts w:ascii="Times New Roman" w:hAnsi="Times New Roman" w:cs="Times New Roman"/>
          <w:sz w:val="24"/>
          <w:szCs w:val="24"/>
        </w:rPr>
        <w:t xml:space="preserve"> kívánjuk összekapcsolni, egy érzékenyebb kockázatbecslési rendszer kialakításának reményében. </w:t>
      </w:r>
    </w:p>
    <w:p w:rsidR="00235634" w:rsidRPr="00235634" w:rsidRDefault="00235634" w:rsidP="0038446B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634">
        <w:rPr>
          <w:rFonts w:ascii="Times New Roman" w:hAnsi="Times New Roman" w:cs="Times New Roman"/>
          <w:sz w:val="24"/>
          <w:szCs w:val="24"/>
          <w:u w:val="single"/>
        </w:rPr>
        <w:t>Alkalmazandó módszerek:</w:t>
      </w:r>
    </w:p>
    <w:p w:rsidR="00235634" w:rsidRPr="003329D1" w:rsidRDefault="00235634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29D1">
        <w:rPr>
          <w:rFonts w:ascii="Times New Roman" w:hAnsi="Times New Roman" w:cs="Times New Roman"/>
          <w:sz w:val="24"/>
          <w:szCs w:val="24"/>
        </w:rPr>
        <w:t>Laboratóriumi módszerek: 1) Gyulladásos markerek monitorozása</w:t>
      </w:r>
      <w:r w:rsidR="003329D1" w:rsidRPr="003329D1">
        <w:rPr>
          <w:rFonts w:ascii="Times New Roman" w:hAnsi="Times New Roman" w:cs="Times New Roman"/>
          <w:sz w:val="24"/>
          <w:szCs w:val="24"/>
        </w:rPr>
        <w:t xml:space="preserve"> vérből; 2) Keringő EV-k jellemzése; 3) Vérből izolált EV-k funkcionális hatásainak vizsgálata </w:t>
      </w:r>
      <w:r w:rsidR="003329D1" w:rsidRPr="00AC18D0">
        <w:rPr>
          <w:rFonts w:ascii="Times New Roman" w:hAnsi="Times New Roman" w:cs="Times New Roman"/>
          <w:i/>
          <w:sz w:val="24"/>
          <w:szCs w:val="24"/>
        </w:rPr>
        <w:t>in vitro</w:t>
      </w:r>
      <w:r w:rsidR="003329D1" w:rsidRPr="003329D1">
        <w:rPr>
          <w:rFonts w:ascii="Times New Roman" w:hAnsi="Times New Roman" w:cs="Times New Roman"/>
          <w:sz w:val="24"/>
          <w:szCs w:val="24"/>
        </w:rPr>
        <w:t xml:space="preserve"> kísérleti rendszerekben.</w:t>
      </w:r>
    </w:p>
    <w:p w:rsidR="003329D1" w:rsidRPr="00B929C0" w:rsidRDefault="003329D1" w:rsidP="0038446B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C18D0">
        <w:rPr>
          <w:rFonts w:ascii="Times New Roman" w:hAnsi="Times New Roman" w:cs="Times New Roman"/>
          <w:sz w:val="24"/>
          <w:szCs w:val="24"/>
        </w:rPr>
        <w:t>Képalkotó eljárások:</w:t>
      </w:r>
      <w:r w:rsidR="00AC18D0" w:rsidRPr="00AC18D0">
        <w:rPr>
          <w:rFonts w:ascii="Times New Roman" w:hAnsi="Times New Roman" w:cs="Times New Roman"/>
          <w:sz w:val="24"/>
          <w:szCs w:val="24"/>
        </w:rPr>
        <w:t xml:space="preserve"> </w:t>
      </w:r>
      <w:r w:rsidR="00E8575D" w:rsidRPr="00E8575D">
        <w:rPr>
          <w:rFonts w:ascii="Times New Roman" w:hAnsi="Times New Roman" w:cs="Times New Roman"/>
          <w:sz w:val="24"/>
          <w:szCs w:val="24"/>
        </w:rPr>
        <w:t xml:space="preserve">A vizsgáltba a </w:t>
      </w:r>
      <w:r w:rsidR="00E8575D">
        <w:rPr>
          <w:rFonts w:ascii="Times New Roman" w:hAnsi="Times New Roman" w:cs="Times New Roman"/>
          <w:sz w:val="24"/>
          <w:szCs w:val="24"/>
        </w:rPr>
        <w:t>SE</w:t>
      </w:r>
      <w:r w:rsidR="00E8575D" w:rsidRPr="00E8575D">
        <w:rPr>
          <w:rFonts w:ascii="Times New Roman" w:hAnsi="Times New Roman" w:cs="Times New Roman"/>
          <w:sz w:val="24"/>
          <w:szCs w:val="24"/>
        </w:rPr>
        <w:t xml:space="preserve"> Szív- és Érgyógyászati Klinikájára mellkasi panaszok miatt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koronaria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 CT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angiográfia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 (CTA) vizsgálatra érkező betegek kerülnek beválasztásra. A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koronaria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 CTA vizsgálatokat korszerű, 256-szeletes CT (Philips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Brilliance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iCT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, Best, The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) segítségével végezzük, amely lehetővé teszi a koszorúerek nem </w:t>
      </w:r>
      <w:proofErr w:type="spellStart"/>
      <w:r w:rsidR="00E8575D" w:rsidRPr="00E8575D">
        <w:rPr>
          <w:rFonts w:ascii="Times New Roman" w:hAnsi="Times New Roman" w:cs="Times New Roman"/>
          <w:sz w:val="24"/>
          <w:szCs w:val="24"/>
        </w:rPr>
        <w:t>invazív</w:t>
      </w:r>
      <w:proofErr w:type="spellEnd"/>
      <w:r w:rsidR="00E8575D" w:rsidRPr="00E8575D">
        <w:rPr>
          <w:rFonts w:ascii="Times New Roman" w:hAnsi="Times New Roman" w:cs="Times New Roman"/>
          <w:sz w:val="24"/>
          <w:szCs w:val="24"/>
        </w:rPr>
        <w:t xml:space="preserve"> ábrázolását.</w:t>
      </w:r>
    </w:p>
    <w:p w:rsidR="002B12E2" w:rsidRDefault="008A4BE4" w:rsidP="0038446B">
      <w:pPr>
        <w:ind w:left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377D">
        <w:rPr>
          <w:rFonts w:ascii="Times New Roman" w:hAnsi="Times New Roman" w:cs="Times New Roman"/>
          <w:b/>
          <w:sz w:val="24"/>
          <w:szCs w:val="24"/>
        </w:rPr>
        <w:t xml:space="preserve">Foglalják össze </w:t>
      </w:r>
      <w:r w:rsidR="002B12E2" w:rsidRPr="0061377D">
        <w:rPr>
          <w:rFonts w:ascii="Times New Roman" w:hAnsi="Times New Roman" w:cs="Times New Roman"/>
          <w:b/>
          <w:sz w:val="24"/>
          <w:szCs w:val="24"/>
        </w:rPr>
        <w:t>közérthetően szinergia programjuk</w:t>
      </w:r>
      <w:r w:rsidR="009B0FC9" w:rsidRPr="0061377D">
        <w:rPr>
          <w:rFonts w:ascii="Times New Roman" w:hAnsi="Times New Roman" w:cs="Times New Roman"/>
          <w:b/>
          <w:sz w:val="24"/>
          <w:szCs w:val="24"/>
        </w:rPr>
        <w:t>,</w:t>
      </w:r>
      <w:r w:rsidR="002B12E2" w:rsidRPr="0061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C9" w:rsidRPr="0061377D">
        <w:rPr>
          <w:rFonts w:ascii="Times New Roman" w:hAnsi="Times New Roman" w:cs="Times New Roman"/>
          <w:b/>
          <w:sz w:val="24"/>
          <w:szCs w:val="24"/>
        </w:rPr>
        <w:t>és</w:t>
      </w:r>
      <w:r w:rsidR="002B12E2" w:rsidRPr="0061377D">
        <w:rPr>
          <w:rFonts w:ascii="Times New Roman" w:hAnsi="Times New Roman" w:cs="Times New Roman"/>
          <w:b/>
          <w:sz w:val="24"/>
          <w:szCs w:val="24"/>
        </w:rPr>
        <w:t xml:space="preserve"> közös munkájuk </w:t>
      </w:r>
      <w:r w:rsidR="00E11521" w:rsidRPr="0061377D">
        <w:rPr>
          <w:rFonts w:ascii="Times New Roman" w:hAnsi="Times New Roman" w:cs="Times New Roman"/>
          <w:b/>
          <w:sz w:val="24"/>
          <w:szCs w:val="24"/>
        </w:rPr>
        <w:t xml:space="preserve">eddigi </w:t>
      </w:r>
      <w:r w:rsidR="009B0FC9" w:rsidRPr="0061377D">
        <w:rPr>
          <w:rFonts w:ascii="Times New Roman" w:hAnsi="Times New Roman" w:cs="Times New Roman"/>
          <w:b/>
          <w:sz w:val="24"/>
          <w:szCs w:val="24"/>
        </w:rPr>
        <w:t>eredményeit</w:t>
      </w:r>
      <w:r w:rsidR="002B12E2" w:rsidRPr="0061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C9" w:rsidRPr="0061377D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="009B0FC9" w:rsidRPr="0061377D">
        <w:rPr>
          <w:rFonts w:ascii="Times New Roman" w:hAnsi="Times New Roman" w:cs="Times New Roman"/>
          <w:b/>
          <w:i/>
          <w:iCs/>
          <w:sz w:val="24"/>
          <w:szCs w:val="24"/>
        </w:rPr>
        <w:t>max</w:t>
      </w:r>
      <w:proofErr w:type="spellEnd"/>
      <w:r w:rsidR="009B0FC9" w:rsidRPr="0061377D">
        <w:rPr>
          <w:rFonts w:ascii="Times New Roman" w:hAnsi="Times New Roman" w:cs="Times New Roman"/>
          <w:b/>
          <w:i/>
          <w:iCs/>
          <w:sz w:val="24"/>
          <w:szCs w:val="24"/>
        </w:rPr>
        <w:t>. 300 szó).</w:t>
      </w:r>
    </w:p>
    <w:p w:rsidR="0082253C" w:rsidRDefault="0082253C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82253C">
        <w:rPr>
          <w:rFonts w:ascii="Times New Roman" w:hAnsi="Times New Roman" w:cs="Times New Roman"/>
          <w:sz w:val="24"/>
          <w:szCs w:val="24"/>
        </w:rPr>
        <w:t xml:space="preserve">low </w:t>
      </w:r>
      <w:proofErr w:type="spellStart"/>
      <w:r w:rsidRPr="0082253C">
        <w:rPr>
          <w:rFonts w:ascii="Times New Roman" w:hAnsi="Times New Roman" w:cs="Times New Roman"/>
          <w:sz w:val="24"/>
          <w:szCs w:val="24"/>
        </w:rPr>
        <w:t>cytom</w:t>
      </w:r>
      <w:r>
        <w:rPr>
          <w:rFonts w:ascii="Times New Roman" w:hAnsi="Times New Roman" w:cs="Times New Roman"/>
          <w:sz w:val="24"/>
          <w:szCs w:val="24"/>
        </w:rPr>
        <w:t>etriás</w:t>
      </w:r>
      <w:proofErr w:type="spellEnd"/>
      <w:r w:rsidRPr="00822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2253C">
        <w:rPr>
          <w:rFonts w:ascii="Times New Roman" w:hAnsi="Times New Roman" w:cs="Times New Roman"/>
          <w:sz w:val="24"/>
          <w:szCs w:val="24"/>
        </w:rPr>
        <w:t xml:space="preserve">omplement </w:t>
      </w:r>
      <w:proofErr w:type="spellStart"/>
      <w:r w:rsidRPr="0082253C">
        <w:rPr>
          <w:rFonts w:ascii="Times New Roman" w:hAnsi="Times New Roman" w:cs="Times New Roman"/>
          <w:sz w:val="24"/>
          <w:szCs w:val="24"/>
        </w:rPr>
        <w:t>mediálta</w:t>
      </w:r>
      <w:proofErr w:type="spellEnd"/>
      <w:r w:rsidRPr="0082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53C">
        <w:rPr>
          <w:rFonts w:ascii="Times New Roman" w:hAnsi="Times New Roman" w:cs="Times New Roman"/>
          <w:sz w:val="24"/>
          <w:szCs w:val="24"/>
        </w:rPr>
        <w:t>cytotoxicitás</w:t>
      </w:r>
      <w:proofErr w:type="spellEnd"/>
      <w:r w:rsidRPr="0082253C">
        <w:rPr>
          <w:rFonts w:ascii="Times New Roman" w:hAnsi="Times New Roman" w:cs="Times New Roman"/>
          <w:sz w:val="24"/>
          <w:szCs w:val="24"/>
        </w:rPr>
        <w:t xml:space="preserve"> vizsgálat</w:t>
      </w:r>
      <w:r>
        <w:rPr>
          <w:rFonts w:ascii="Times New Roman" w:hAnsi="Times New Roman" w:cs="Times New Roman"/>
          <w:sz w:val="24"/>
          <w:szCs w:val="24"/>
        </w:rPr>
        <w:t>i módszer</w:t>
      </w:r>
      <w:r w:rsidRPr="0082253C">
        <w:rPr>
          <w:rFonts w:ascii="Times New Roman" w:hAnsi="Times New Roman" w:cs="Times New Roman"/>
          <w:sz w:val="24"/>
          <w:szCs w:val="24"/>
        </w:rPr>
        <w:t xml:space="preserve"> (CDC) </w:t>
      </w:r>
      <w:r>
        <w:rPr>
          <w:rFonts w:ascii="Times New Roman" w:hAnsi="Times New Roman" w:cs="Times New Roman"/>
          <w:sz w:val="24"/>
          <w:szCs w:val="24"/>
        </w:rPr>
        <w:t>kifejlesztése</w:t>
      </w:r>
    </w:p>
    <w:p w:rsidR="0082253C" w:rsidRDefault="0082253C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80C">
        <w:rPr>
          <w:rFonts w:ascii="Times New Roman" w:hAnsi="Times New Roman" w:cs="Times New Roman"/>
          <w:sz w:val="24"/>
          <w:szCs w:val="24"/>
        </w:rPr>
        <w:t>CDC-re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gyakorolt hatásának vizsgálata </w:t>
      </w:r>
    </w:p>
    <w:p w:rsidR="008A4BE4" w:rsidRDefault="0082253C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53C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 xml:space="preserve"> jelenlétében</w:t>
      </w:r>
      <w:r w:rsidRPr="0082253C">
        <w:rPr>
          <w:rFonts w:ascii="Times New Roman" w:hAnsi="Times New Roman" w:cs="Times New Roman"/>
          <w:sz w:val="24"/>
          <w:szCs w:val="24"/>
        </w:rPr>
        <w:t xml:space="preserve"> a NHSZ</w:t>
      </w:r>
      <w:r w:rsidR="00CE280C">
        <w:rPr>
          <w:rFonts w:ascii="Times New Roman" w:hAnsi="Times New Roman" w:cs="Times New Roman"/>
          <w:sz w:val="24"/>
          <w:szCs w:val="24"/>
        </w:rPr>
        <w:t xml:space="preserve"> (normál humán szérum)</w:t>
      </w:r>
      <w:r w:rsidRPr="0082253C">
        <w:rPr>
          <w:rFonts w:ascii="Times New Roman" w:hAnsi="Times New Roman" w:cs="Times New Roman"/>
          <w:sz w:val="24"/>
          <w:szCs w:val="24"/>
        </w:rPr>
        <w:t xml:space="preserve"> indukálta CDC mértéke alacsonyabb</w:t>
      </w:r>
    </w:p>
    <w:p w:rsidR="00C76DDA" w:rsidRDefault="0082253C" w:rsidP="00C76DDA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előinkubáljuk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NHSZ-mal</w:t>
      </w:r>
      <w:proofErr w:type="spellEnd"/>
      <w:r>
        <w:rPr>
          <w:rFonts w:ascii="Times New Roman" w:hAnsi="Times New Roman" w:cs="Times New Roman"/>
          <w:sz w:val="24"/>
          <w:szCs w:val="24"/>
        </w:rPr>
        <w:t>, akkor a CDC mértéke tovább csökken.</w:t>
      </w:r>
    </w:p>
    <w:p w:rsidR="00C76DDA" w:rsidRPr="00C76DDA" w:rsidRDefault="00C76DDA" w:rsidP="00C76DD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6DDA">
        <w:rPr>
          <w:rFonts w:ascii="Times New Roman" w:hAnsi="Times New Roman" w:cs="Times New Roman"/>
          <w:sz w:val="24"/>
          <w:szCs w:val="24"/>
        </w:rPr>
        <w:t xml:space="preserve">Az EV felszínén aktiválódik a komplement rendszer, ezért csökken a komplement komponensek koncentrációja, így kisebb a sejtpusztulás. </w:t>
      </w:r>
      <w:proofErr w:type="spellStart"/>
      <w:r w:rsidRPr="00C76DDA">
        <w:rPr>
          <w:rFonts w:ascii="Times New Roman" w:hAnsi="Times New Roman" w:cs="Times New Roman"/>
          <w:sz w:val="24"/>
          <w:szCs w:val="24"/>
        </w:rPr>
        <w:t>Kompetíció</w:t>
      </w:r>
      <w:proofErr w:type="spellEnd"/>
      <w:r w:rsidRPr="00C76DDA">
        <w:rPr>
          <w:rFonts w:ascii="Times New Roman" w:hAnsi="Times New Roman" w:cs="Times New Roman"/>
          <w:sz w:val="24"/>
          <w:szCs w:val="24"/>
        </w:rPr>
        <w:t xml:space="preserve"> van az </w:t>
      </w:r>
      <w:proofErr w:type="spellStart"/>
      <w:r w:rsidRPr="00C76DDA">
        <w:rPr>
          <w:rFonts w:ascii="Times New Roman" w:hAnsi="Times New Roman" w:cs="Times New Roman"/>
          <w:sz w:val="24"/>
          <w:szCs w:val="24"/>
        </w:rPr>
        <w:t>EV-k</w:t>
      </w:r>
      <w:proofErr w:type="spellEnd"/>
      <w:r w:rsidRPr="00C76DDA">
        <w:rPr>
          <w:rFonts w:ascii="Times New Roman" w:hAnsi="Times New Roman" w:cs="Times New Roman"/>
          <w:sz w:val="24"/>
          <w:szCs w:val="24"/>
        </w:rPr>
        <w:t xml:space="preserve"> és a célsejtek között a komplement kötést illetően.</w:t>
      </w:r>
    </w:p>
    <w:p w:rsidR="006E7A7A" w:rsidRDefault="006E7A7A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CRP </w:t>
      </w:r>
      <w:proofErr w:type="spellStart"/>
      <w:r w:rsidR="00CE280C">
        <w:rPr>
          <w:rFonts w:ascii="Times New Roman" w:hAnsi="Times New Roman" w:cs="Times New Roman"/>
          <w:sz w:val="24"/>
          <w:szCs w:val="24"/>
        </w:rPr>
        <w:t>CDC-re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gyakorolt hatásának vizsgálata </w:t>
      </w:r>
    </w:p>
    <w:p w:rsidR="00C76DDA" w:rsidRDefault="006E7A7A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CRP jelenlétében</w:t>
      </w:r>
      <w:r w:rsidRPr="0082253C">
        <w:rPr>
          <w:rFonts w:ascii="Times New Roman" w:hAnsi="Times New Roman" w:cs="Times New Roman"/>
          <w:sz w:val="24"/>
          <w:szCs w:val="24"/>
        </w:rPr>
        <w:t xml:space="preserve"> az NHSZ indukálta CDC mértéke alacsonyabb</w:t>
      </w:r>
    </w:p>
    <w:p w:rsidR="006E7A7A" w:rsidRPr="00C76DDA" w:rsidRDefault="00C76DDA" w:rsidP="00C76DD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DDA">
        <w:rPr>
          <w:rFonts w:ascii="Times New Roman" w:hAnsi="Times New Roman" w:cs="Times New Roman"/>
          <w:sz w:val="24"/>
          <w:szCs w:val="24"/>
        </w:rPr>
        <w:t>Kompetíció</w:t>
      </w:r>
      <w:proofErr w:type="spellEnd"/>
      <w:r w:rsidRPr="00C76DDA">
        <w:rPr>
          <w:rFonts w:ascii="Times New Roman" w:hAnsi="Times New Roman" w:cs="Times New Roman"/>
          <w:sz w:val="24"/>
          <w:szCs w:val="24"/>
        </w:rPr>
        <w:t xml:space="preserve"> van az CRP és a célsejtek között a komplement kötést illetően, ezért a CRP jelenlétében kisebb a sejtpusztulás.</w:t>
      </w:r>
    </w:p>
    <w:p w:rsidR="006E7A7A" w:rsidRDefault="00371CFF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EV-k CRP kötésének vizsgálata</w:t>
      </w:r>
    </w:p>
    <w:p w:rsidR="00567933" w:rsidRDefault="00567933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 kötődik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EV-khoz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933" w:rsidRDefault="00567933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 koncentrációjának változtatása (a kockázatbecsléshez használt koncentráció tartományok) nem befolyásolta a CRP kötődését.</w:t>
      </w:r>
    </w:p>
    <w:p w:rsidR="0037172B" w:rsidRDefault="0037172B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CRP EV-k immunglobulin-kötő képességére gyakorolt hatásának vizsgálata</w:t>
      </w:r>
    </w:p>
    <w:p w:rsidR="0037172B" w:rsidRDefault="005413BC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CRP-vel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előkezelt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jobban kötik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IgG-t</w:t>
      </w:r>
      <w:proofErr w:type="spellEnd"/>
    </w:p>
    <w:p w:rsidR="005413BC" w:rsidRDefault="005413BC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CRP-t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IgG-t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egyidejűleg adva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kötődés mértéke alacsonyabb, ami a CRP és az EV közti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kompetícióra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utal.</w:t>
      </w:r>
    </w:p>
    <w:p w:rsidR="000050F2" w:rsidRDefault="000050F2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CRP kezelés (akár egyidejű, akár az EV-k előkezelése) csökkenti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történő kötődésének mértékét.</w:t>
      </w:r>
    </w:p>
    <w:p w:rsidR="00C03A18" w:rsidRDefault="00C03A18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A18">
        <w:rPr>
          <w:rFonts w:ascii="Times New Roman" w:hAnsi="Times New Roman" w:cs="Times New Roman"/>
          <w:sz w:val="24"/>
          <w:szCs w:val="24"/>
        </w:rPr>
        <w:t>Hyperglycaemiás</w:t>
      </w:r>
      <w:proofErr w:type="spellEnd"/>
      <w:r w:rsidRPr="00C03A18">
        <w:rPr>
          <w:rFonts w:ascii="Times New Roman" w:hAnsi="Times New Roman" w:cs="Times New Roman"/>
          <w:sz w:val="24"/>
          <w:szCs w:val="24"/>
        </w:rPr>
        <w:t xml:space="preserve"> környezetben tartott sejtek felülúszójából izolált </w:t>
      </w:r>
      <w:proofErr w:type="spellStart"/>
      <w:r w:rsidRPr="00C03A18">
        <w:rPr>
          <w:rFonts w:ascii="Times New Roman" w:hAnsi="Times New Roman" w:cs="Times New Roman"/>
          <w:sz w:val="24"/>
          <w:szCs w:val="24"/>
        </w:rPr>
        <w:t>EV-k</w:t>
      </w:r>
      <w:proofErr w:type="spellEnd"/>
      <w:r w:rsidRPr="00C0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18">
        <w:rPr>
          <w:rFonts w:ascii="Times New Roman" w:hAnsi="Times New Roman" w:cs="Times New Roman"/>
          <w:sz w:val="24"/>
          <w:szCs w:val="24"/>
        </w:rPr>
        <w:t>immunoglobulin</w:t>
      </w:r>
      <w:proofErr w:type="spellEnd"/>
      <w:r w:rsidRPr="00C03A18">
        <w:rPr>
          <w:rFonts w:ascii="Times New Roman" w:hAnsi="Times New Roman" w:cs="Times New Roman"/>
          <w:sz w:val="24"/>
          <w:szCs w:val="24"/>
        </w:rPr>
        <w:t xml:space="preserve"> kötő képességének vizsgálata CRP jelenlétében </w:t>
      </w:r>
    </w:p>
    <w:p w:rsidR="00C03A18" w:rsidRDefault="00C03A18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Magasabb glükóz koncentráció mellett több EV köt </w:t>
      </w:r>
      <w:proofErr w:type="spellStart"/>
      <w:r>
        <w:rPr>
          <w:rFonts w:ascii="Times New Roman" w:hAnsi="Times New Roman" w:cs="Times New Roman"/>
          <w:sz w:val="24"/>
          <w:szCs w:val="24"/>
        </w:rPr>
        <w:t>IgG-t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a felszínen megkötött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molekulák száma kevesebb.</w:t>
      </w:r>
    </w:p>
    <w:p w:rsidR="00C04EAD" w:rsidRDefault="00C03A18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CRP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együttes hatására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EV-k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kevesebb </w:t>
      </w:r>
      <w:proofErr w:type="spellStart"/>
      <w:r>
        <w:rPr>
          <w:rFonts w:ascii="Times New Roman" w:hAnsi="Times New Roman" w:cs="Times New Roman"/>
          <w:sz w:val="24"/>
          <w:szCs w:val="24"/>
        </w:rPr>
        <w:t>IgG-t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kötnek meg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kompetíció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lsd</w:t>
      </w:r>
      <w:proofErr w:type="spellEnd"/>
      <w:r>
        <w:rPr>
          <w:rFonts w:ascii="Times New Roman" w:hAnsi="Times New Roman" w:cs="Times New Roman"/>
          <w:sz w:val="24"/>
          <w:szCs w:val="24"/>
        </w:rPr>
        <w:t>. 5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pont), de ezt a jelenséget nem befolyásolja a sejttenyésztő médium glükóz koncentrációja.</w:t>
      </w:r>
    </w:p>
    <w:p w:rsidR="00C04EAD" w:rsidRDefault="00C04EAD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AD">
        <w:rPr>
          <w:rFonts w:ascii="Times New Roman" w:hAnsi="Times New Roman" w:cs="Times New Roman"/>
          <w:sz w:val="24"/>
          <w:szCs w:val="24"/>
        </w:rPr>
        <w:t>CVD-ben</w:t>
      </w:r>
      <w:proofErr w:type="spellEnd"/>
      <w:r w:rsidRPr="00C04EAD">
        <w:rPr>
          <w:rFonts w:ascii="Times New Roman" w:hAnsi="Times New Roman" w:cs="Times New Roman"/>
          <w:sz w:val="24"/>
          <w:szCs w:val="24"/>
        </w:rPr>
        <w:t xml:space="preserve"> szenvedő betegek keringő EV mintázatának jellemzése</w:t>
      </w:r>
      <w:r>
        <w:rPr>
          <w:rFonts w:ascii="Times New Roman" w:hAnsi="Times New Roman" w:cs="Times New Roman"/>
          <w:sz w:val="24"/>
          <w:szCs w:val="24"/>
        </w:rPr>
        <w:t xml:space="preserve"> FACS módszerrel</w:t>
      </w:r>
    </w:p>
    <w:p w:rsidR="00C04EAD" w:rsidRDefault="00A60F1C" w:rsidP="0038446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04EAD">
        <w:rPr>
          <w:rFonts w:ascii="Times New Roman" w:hAnsi="Times New Roman" w:cs="Times New Roman"/>
          <w:sz w:val="24"/>
          <w:szCs w:val="24"/>
        </w:rPr>
        <w:t xml:space="preserve"> TUKEB etikai engedélyt 2015. október 5-én adták ki, ezért a jelentési időszakig 5 beteg vizsgálati mintája került feldolgozásra.</w:t>
      </w:r>
    </w:p>
    <w:p w:rsidR="00C04EAD" w:rsidRPr="00C04EAD" w:rsidRDefault="00C04EAD" w:rsidP="0038446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Adatbázis létrehozása (klinikai paramétereket és a képalkotó eljárások eredményeit tartalmazó adatbázis kidolgozása és a betegek beválogatását követően az adatok feltöltésének megkezdése.)</w:t>
      </w:r>
    </w:p>
    <w:p w:rsidR="002B12E2" w:rsidRDefault="00B20373" w:rsidP="0038446B">
      <w:pPr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567E">
        <w:rPr>
          <w:rFonts w:ascii="Times New Roman" w:hAnsi="Times New Roman" w:cs="Times New Roman"/>
          <w:b/>
          <w:sz w:val="24"/>
          <w:szCs w:val="24"/>
        </w:rPr>
        <w:t xml:space="preserve">Értékeljék és véleményezzék </w:t>
      </w:r>
      <w:r w:rsidR="00E11521" w:rsidRPr="0000567E">
        <w:rPr>
          <w:rFonts w:ascii="Times New Roman" w:hAnsi="Times New Roman" w:cs="Times New Roman"/>
          <w:b/>
          <w:sz w:val="24"/>
          <w:szCs w:val="24"/>
        </w:rPr>
        <w:t xml:space="preserve">eddigi </w:t>
      </w:r>
      <w:r w:rsidRPr="0000567E">
        <w:rPr>
          <w:rFonts w:ascii="Times New Roman" w:hAnsi="Times New Roman" w:cs="Times New Roman"/>
          <w:b/>
          <w:sz w:val="24"/>
          <w:szCs w:val="24"/>
        </w:rPr>
        <w:t>közös munkájukat (sikere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>i</w:t>
      </w:r>
      <w:r w:rsidRPr="0000567E">
        <w:rPr>
          <w:rFonts w:ascii="Times New Roman" w:hAnsi="Times New Roman" w:cs="Times New Roman"/>
          <w:b/>
          <w:sz w:val="24"/>
          <w:szCs w:val="24"/>
        </w:rPr>
        <w:t>ket, nehézsége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>i</w:t>
      </w:r>
      <w:r w:rsidRPr="0000567E">
        <w:rPr>
          <w:rFonts w:ascii="Times New Roman" w:hAnsi="Times New Roman" w:cs="Times New Roman"/>
          <w:b/>
          <w:sz w:val="24"/>
          <w:szCs w:val="24"/>
        </w:rPr>
        <w:t>ket, ill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 xml:space="preserve">etve azon </w:t>
      </w:r>
      <w:r w:rsidRPr="0000567E">
        <w:rPr>
          <w:rFonts w:ascii="Times New Roman" w:hAnsi="Times New Roman" w:cs="Times New Roman"/>
          <w:b/>
          <w:sz w:val="24"/>
          <w:szCs w:val="24"/>
        </w:rPr>
        <w:t>ötlete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>i</w:t>
      </w:r>
      <w:r w:rsidRPr="0000567E">
        <w:rPr>
          <w:rFonts w:ascii="Times New Roman" w:hAnsi="Times New Roman" w:cs="Times New Roman"/>
          <w:b/>
          <w:sz w:val="24"/>
          <w:szCs w:val="24"/>
        </w:rPr>
        <w:t>ket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>, javaslataikat</w:t>
      </w:r>
      <w:r w:rsidRPr="0000567E">
        <w:rPr>
          <w:rFonts w:ascii="Times New Roman" w:hAnsi="Times New Roman" w:cs="Times New Roman"/>
          <w:b/>
          <w:sz w:val="24"/>
          <w:szCs w:val="24"/>
        </w:rPr>
        <w:t>, am</w:t>
      </w:r>
      <w:r w:rsidR="008A4BE4" w:rsidRPr="0000567E">
        <w:rPr>
          <w:rFonts w:ascii="Times New Roman" w:hAnsi="Times New Roman" w:cs="Times New Roman"/>
          <w:b/>
          <w:sz w:val="24"/>
          <w:szCs w:val="24"/>
        </w:rPr>
        <w:t xml:space="preserve">elyeknek köszönhetően </w:t>
      </w:r>
      <w:r w:rsidRPr="0000567E">
        <w:rPr>
          <w:rFonts w:ascii="Times New Roman" w:hAnsi="Times New Roman" w:cs="Times New Roman"/>
          <w:b/>
          <w:sz w:val="24"/>
          <w:szCs w:val="24"/>
        </w:rPr>
        <w:t xml:space="preserve">a következő programok hatékonysága javulhat) </w:t>
      </w:r>
      <w:r w:rsidR="00D02F16" w:rsidRPr="0000567E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="00D02F16" w:rsidRPr="0000567E">
        <w:rPr>
          <w:rFonts w:ascii="Times New Roman" w:hAnsi="Times New Roman" w:cs="Times New Roman"/>
          <w:b/>
          <w:i/>
          <w:iCs/>
          <w:sz w:val="24"/>
          <w:szCs w:val="24"/>
        </w:rPr>
        <w:t>max</w:t>
      </w:r>
      <w:proofErr w:type="spellEnd"/>
      <w:r w:rsidR="00D02F16" w:rsidRPr="0000567E">
        <w:rPr>
          <w:rFonts w:ascii="Times New Roman" w:hAnsi="Times New Roman" w:cs="Times New Roman"/>
          <w:b/>
          <w:i/>
          <w:iCs/>
          <w:sz w:val="24"/>
          <w:szCs w:val="24"/>
        </w:rPr>
        <w:t>. 200 szó</w:t>
      </w:r>
      <w:r w:rsidR="009B0FC9" w:rsidRPr="0000567E">
        <w:rPr>
          <w:rFonts w:ascii="Times New Roman" w:hAnsi="Times New Roman" w:cs="Times New Roman"/>
          <w:b/>
          <w:i/>
          <w:iCs/>
          <w:sz w:val="24"/>
          <w:szCs w:val="24"/>
        </w:rPr>
        <w:t>).</w:t>
      </w:r>
    </w:p>
    <w:p w:rsidR="00476E73" w:rsidRDefault="00C868D0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73">
        <w:rPr>
          <w:rFonts w:ascii="Times New Roman" w:hAnsi="Times New Roman" w:cs="Times New Roman"/>
          <w:sz w:val="24"/>
          <w:szCs w:val="24"/>
          <w:u w:val="single"/>
        </w:rPr>
        <w:lastRenderedPageBreak/>
        <w:t>Pállinger</w:t>
      </w:r>
      <w:proofErr w:type="spellEnd"/>
      <w:r w:rsidRPr="00476E73">
        <w:rPr>
          <w:rFonts w:ascii="Times New Roman" w:hAnsi="Times New Roman" w:cs="Times New Roman"/>
          <w:sz w:val="24"/>
          <w:szCs w:val="24"/>
          <w:u w:val="single"/>
        </w:rPr>
        <w:t xml:space="preserve"> Éva:</w:t>
      </w:r>
      <w:r>
        <w:rPr>
          <w:rFonts w:ascii="Times New Roman" w:hAnsi="Times New Roman" w:cs="Times New Roman"/>
          <w:sz w:val="24"/>
          <w:szCs w:val="24"/>
        </w:rPr>
        <w:t xml:space="preserve"> Orvosként a kutató munka eredményessége szempontjából rendkívül fontosnak tartom, hogy a hipotézis felállításakor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alapkutatás minél közelebb kerüljön egymáshoz. Jelen pályázat hozzásegít ahhoz, hogy a korábban, alapkutatásban alkalmazott laboratóriumi módszereket egy új szempontból meg</w:t>
      </w:r>
      <w:r w:rsidR="006909CD">
        <w:rPr>
          <w:rFonts w:ascii="Times New Roman" w:hAnsi="Times New Roman" w:cs="Times New Roman"/>
          <w:sz w:val="24"/>
          <w:szCs w:val="24"/>
        </w:rPr>
        <w:t>közelítve</w:t>
      </w:r>
      <w:r>
        <w:rPr>
          <w:rFonts w:ascii="Times New Roman" w:hAnsi="Times New Roman" w:cs="Times New Roman"/>
          <w:sz w:val="24"/>
          <w:szCs w:val="24"/>
        </w:rPr>
        <w:t xml:space="preserve">, a gyakorlatban alkalmazható (klinikailag releváns) kérdés megválaszolásához idomítsam.    </w:t>
      </w:r>
    </w:p>
    <w:p w:rsidR="00476E73" w:rsidRDefault="00476E73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1D2">
        <w:rPr>
          <w:rFonts w:ascii="Times New Roman" w:hAnsi="Times New Roman" w:cs="Times New Roman"/>
          <w:sz w:val="24"/>
          <w:szCs w:val="24"/>
          <w:u w:val="single"/>
        </w:rPr>
        <w:t>Maurovich-Horv</w:t>
      </w:r>
      <w:r w:rsidR="00A50AB4" w:rsidRPr="006D51D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D51D2">
        <w:rPr>
          <w:rFonts w:ascii="Times New Roman" w:hAnsi="Times New Roman" w:cs="Times New Roman"/>
          <w:sz w:val="24"/>
          <w:szCs w:val="24"/>
          <w:u w:val="single"/>
        </w:rPr>
        <w:t>t</w:t>
      </w:r>
      <w:proofErr w:type="spellEnd"/>
      <w:r w:rsidRPr="006D51D2">
        <w:rPr>
          <w:rFonts w:ascii="Times New Roman" w:hAnsi="Times New Roman" w:cs="Times New Roman"/>
          <w:sz w:val="24"/>
          <w:szCs w:val="24"/>
          <w:u w:val="single"/>
        </w:rPr>
        <w:t xml:space="preserve"> Pál</w:t>
      </w:r>
      <w:r w:rsidRPr="00A50AB4">
        <w:rPr>
          <w:rFonts w:ascii="Times New Roman" w:hAnsi="Times New Roman" w:cs="Times New Roman"/>
          <w:sz w:val="24"/>
          <w:szCs w:val="24"/>
        </w:rPr>
        <w:t>:</w:t>
      </w:r>
      <w:r w:rsidR="00A50AB4" w:rsidRPr="00A50AB4">
        <w:t xml:space="preserve"> </w:t>
      </w:r>
      <w:r w:rsidR="00A50AB4" w:rsidRPr="00A50AB4">
        <w:rPr>
          <w:rFonts w:ascii="Times New Roman" w:hAnsi="Times New Roman" w:cs="Times New Roman"/>
          <w:sz w:val="24"/>
          <w:szCs w:val="24"/>
        </w:rPr>
        <w:t>Klinikánkon évente több mint 2000 koszorúér CTA vizs</w:t>
      </w:r>
      <w:r w:rsidR="00A50AB4">
        <w:rPr>
          <w:rFonts w:ascii="Times New Roman" w:hAnsi="Times New Roman" w:cs="Times New Roman"/>
          <w:sz w:val="24"/>
          <w:szCs w:val="24"/>
        </w:rPr>
        <w:t>g</w:t>
      </w:r>
      <w:r w:rsidR="00A50AB4" w:rsidRPr="00A50AB4">
        <w:rPr>
          <w:rFonts w:ascii="Times New Roman" w:hAnsi="Times New Roman" w:cs="Times New Roman"/>
          <w:sz w:val="24"/>
          <w:szCs w:val="24"/>
        </w:rPr>
        <w:t>álatot végzünk, ami egyedülálló kutatási lehetőséget teremt. A szinergia program lehetővé teszi, hogy a transzlációs kutatás során felmerült kérdéseink megválaszolásában egy nemzetközileg is ismert és elismert alapkutatást végző laborral dolgozhassunk együtt. A közös munka lehetőséget teremt különböző tudományok határterületein végzett kutatásra, izgalmas tudományos kérdések megválaszolására</w:t>
      </w:r>
      <w:r w:rsidR="00A50AB4">
        <w:rPr>
          <w:rFonts w:ascii="Times New Roman" w:hAnsi="Times New Roman" w:cs="Times New Roman"/>
          <w:sz w:val="24"/>
          <w:szCs w:val="24"/>
        </w:rPr>
        <w:t>.</w:t>
      </w:r>
    </w:p>
    <w:p w:rsidR="008A4BE4" w:rsidRPr="003E0C64" w:rsidRDefault="008A4BE4" w:rsidP="0038446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64">
        <w:rPr>
          <w:rFonts w:ascii="Times New Roman" w:hAnsi="Times New Roman" w:cs="Times New Roman"/>
          <w:b/>
          <w:sz w:val="24"/>
          <w:szCs w:val="24"/>
        </w:rPr>
        <w:t>Szabadon fogalmazzák meg a MedInProt kapcsán támogató és/vagy kritikus észrevételeiket.</w:t>
      </w:r>
      <w:r w:rsidR="007E0A36" w:rsidRPr="003E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36" w:rsidRPr="003E0C6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7E0A36" w:rsidRPr="003E0C64">
        <w:rPr>
          <w:rFonts w:ascii="Times New Roman" w:hAnsi="Times New Roman" w:cs="Times New Roman"/>
          <w:b/>
          <w:i/>
          <w:sz w:val="24"/>
          <w:szCs w:val="24"/>
        </w:rPr>
        <w:t>max</w:t>
      </w:r>
      <w:proofErr w:type="spellEnd"/>
      <w:r w:rsidR="007E0A36" w:rsidRPr="003E0C64">
        <w:rPr>
          <w:rFonts w:ascii="Times New Roman" w:hAnsi="Times New Roman" w:cs="Times New Roman"/>
          <w:b/>
          <w:i/>
          <w:sz w:val="24"/>
          <w:szCs w:val="24"/>
        </w:rPr>
        <w:t>. 200 szó)</w:t>
      </w:r>
      <w:r w:rsidRPr="003E0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C64" w:rsidRPr="00C868D0" w:rsidRDefault="00476E73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AB4">
        <w:rPr>
          <w:rFonts w:ascii="Times New Roman" w:hAnsi="Times New Roman" w:cs="Times New Roman"/>
          <w:sz w:val="24"/>
          <w:szCs w:val="24"/>
          <w:u w:val="single"/>
        </w:rPr>
        <w:t>Pállinger</w:t>
      </w:r>
      <w:proofErr w:type="spellEnd"/>
      <w:r w:rsidRPr="00A50AB4">
        <w:rPr>
          <w:rFonts w:ascii="Times New Roman" w:hAnsi="Times New Roman" w:cs="Times New Roman"/>
          <w:sz w:val="24"/>
          <w:szCs w:val="24"/>
          <w:u w:val="single"/>
        </w:rPr>
        <w:t xml:space="preserve"> Éva:</w:t>
      </w:r>
      <w:r>
        <w:rPr>
          <w:rFonts w:ascii="Times New Roman" w:hAnsi="Times New Roman" w:cs="Times New Roman"/>
          <w:sz w:val="24"/>
          <w:szCs w:val="24"/>
        </w:rPr>
        <w:t xml:space="preserve"> A novemberi MEDINPROT konferencián való részvétel rendkívül tanulságos volt számomra. A különböző szakterületek képviselőinek előadásai révén elsősorban egy nézőpontbeli változást (a nézőpont kitágulását) tapasztaltam meg. Úgy gondolom, hogy a szakemberképzés bizonyos útvonalra tereli a gondolkodást, ami természetesen jó, mert irányított, másrészt rossz, mert beszűkítheti a gondolkodást. Véleményem szerint a</w:t>
      </w:r>
      <w:r w:rsidR="003E0C64" w:rsidRPr="00C8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különböző szakterületek </w:t>
      </w:r>
      <w:r w:rsidR="003E0C64" w:rsidRPr="00C868D0">
        <w:rPr>
          <w:rFonts w:ascii="Times New Roman" w:hAnsi="Times New Roman" w:cs="Times New Roman"/>
          <w:sz w:val="24"/>
          <w:szCs w:val="24"/>
        </w:rPr>
        <w:t>közös munk</w:t>
      </w:r>
      <w:r>
        <w:rPr>
          <w:rFonts w:ascii="Times New Roman" w:hAnsi="Times New Roman" w:cs="Times New Roman"/>
          <w:sz w:val="24"/>
          <w:szCs w:val="24"/>
        </w:rPr>
        <w:t>ája</w:t>
      </w:r>
      <w:r w:rsidR="003E0C64" w:rsidRPr="00C8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nemcsak a s</w:t>
      </w:r>
      <w:r w:rsidR="003E0C64">
        <w:rPr>
          <w:rFonts w:ascii="Times New Roman" w:hAnsi="Times New Roman" w:cs="Times New Roman"/>
          <w:sz w:val="24"/>
          <w:szCs w:val="24"/>
        </w:rPr>
        <w:t>zakmai tudás összeadód</w:t>
      </w:r>
      <w:r>
        <w:rPr>
          <w:rFonts w:ascii="Times New Roman" w:hAnsi="Times New Roman" w:cs="Times New Roman"/>
          <w:sz w:val="24"/>
          <w:szCs w:val="24"/>
        </w:rPr>
        <w:t>ását eredményezi, de nagymértékben innovatív is.</w:t>
      </w:r>
      <w:r w:rsidR="003E0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C88" w:rsidRDefault="00BF6C88" w:rsidP="003844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AB4">
        <w:rPr>
          <w:rFonts w:ascii="Times New Roman" w:hAnsi="Times New Roman" w:cs="Times New Roman"/>
          <w:sz w:val="24"/>
          <w:szCs w:val="24"/>
          <w:u w:val="single"/>
        </w:rPr>
        <w:t>Maurovich-Horv</w:t>
      </w:r>
      <w:r w:rsidR="00A50AB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50AB4">
        <w:rPr>
          <w:rFonts w:ascii="Times New Roman" w:hAnsi="Times New Roman" w:cs="Times New Roman"/>
          <w:sz w:val="24"/>
          <w:szCs w:val="24"/>
          <w:u w:val="single"/>
        </w:rPr>
        <w:t>t</w:t>
      </w:r>
      <w:proofErr w:type="spellEnd"/>
      <w:r w:rsidRPr="00A50AB4">
        <w:rPr>
          <w:rFonts w:ascii="Times New Roman" w:hAnsi="Times New Roman" w:cs="Times New Roman"/>
          <w:sz w:val="24"/>
          <w:szCs w:val="24"/>
          <w:u w:val="single"/>
        </w:rPr>
        <w:t xml:space="preserve"> Pál</w:t>
      </w:r>
      <w:r w:rsidRPr="00A50AB4">
        <w:rPr>
          <w:rFonts w:ascii="Times New Roman" w:hAnsi="Times New Roman" w:cs="Times New Roman"/>
          <w:sz w:val="24"/>
          <w:szCs w:val="24"/>
        </w:rPr>
        <w:t>:</w:t>
      </w:r>
      <w:r w:rsidR="00A50AB4" w:rsidRPr="00A50AB4">
        <w:t xml:space="preserve"> </w:t>
      </w:r>
      <w:r w:rsidR="00A50AB4" w:rsidRPr="00A50AB4">
        <w:rPr>
          <w:rFonts w:ascii="Times New Roman" w:hAnsi="Times New Roman" w:cs="Times New Roman"/>
          <w:sz w:val="24"/>
          <w:szCs w:val="24"/>
        </w:rPr>
        <w:t>Hiánypótló kezdeményezésnek tartom a MEDINPROT szinergia programot. Rengeteg új lehetőséget teremt transzlációs kutatásra. Az alapkutatók és a klinikai kutatók kollaborációja nem csupán a nézőpont különbözősége, hanem az eddig szerzett különböző kutatási tapasztalatok következtében is más útra terelhetik a kutatás irányát. Hatalmas lehetőség rejlik ezen új kutatói hálózatok létrehozásában.</w:t>
      </w:r>
    </w:p>
    <w:p w:rsidR="008D6E53" w:rsidRPr="002B12E2" w:rsidRDefault="008D6E53" w:rsidP="0038446B">
      <w:pPr>
        <w:jc w:val="both"/>
        <w:rPr>
          <w:sz w:val="24"/>
          <w:szCs w:val="24"/>
        </w:rPr>
      </w:pPr>
    </w:p>
    <w:sectPr w:rsidR="008D6E53" w:rsidRPr="002B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1A84"/>
    <w:multiLevelType w:val="hybridMultilevel"/>
    <w:tmpl w:val="34306C70"/>
    <w:lvl w:ilvl="0" w:tplc="342867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44B1"/>
    <w:multiLevelType w:val="hybridMultilevel"/>
    <w:tmpl w:val="78BA0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62527"/>
    <w:multiLevelType w:val="hybridMultilevel"/>
    <w:tmpl w:val="2A9E3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2"/>
    <w:rsid w:val="000050F2"/>
    <w:rsid w:val="0000567E"/>
    <w:rsid w:val="0001029B"/>
    <w:rsid w:val="00042E89"/>
    <w:rsid w:val="00044030"/>
    <w:rsid w:val="00055B49"/>
    <w:rsid w:val="000854F8"/>
    <w:rsid w:val="0015634E"/>
    <w:rsid w:val="00235634"/>
    <w:rsid w:val="00262BCE"/>
    <w:rsid w:val="002978EF"/>
    <w:rsid w:val="002B12E2"/>
    <w:rsid w:val="002C631F"/>
    <w:rsid w:val="002D0BF0"/>
    <w:rsid w:val="002D422E"/>
    <w:rsid w:val="002E304C"/>
    <w:rsid w:val="003329D1"/>
    <w:rsid w:val="00332BA7"/>
    <w:rsid w:val="00333A43"/>
    <w:rsid w:val="003646DE"/>
    <w:rsid w:val="0037172B"/>
    <w:rsid w:val="00371CFF"/>
    <w:rsid w:val="0038446B"/>
    <w:rsid w:val="003D75C2"/>
    <w:rsid w:val="003E0C64"/>
    <w:rsid w:val="00402D67"/>
    <w:rsid w:val="0040473D"/>
    <w:rsid w:val="00423FC0"/>
    <w:rsid w:val="00476E73"/>
    <w:rsid w:val="005413BC"/>
    <w:rsid w:val="00555765"/>
    <w:rsid w:val="005604D2"/>
    <w:rsid w:val="005613F9"/>
    <w:rsid w:val="00567933"/>
    <w:rsid w:val="0061377D"/>
    <w:rsid w:val="00623A33"/>
    <w:rsid w:val="006654A6"/>
    <w:rsid w:val="006909CD"/>
    <w:rsid w:val="006D3FBF"/>
    <w:rsid w:val="006D51D2"/>
    <w:rsid w:val="006E7A7A"/>
    <w:rsid w:val="006F4EA5"/>
    <w:rsid w:val="00713F64"/>
    <w:rsid w:val="0073374C"/>
    <w:rsid w:val="0076370C"/>
    <w:rsid w:val="007E0A36"/>
    <w:rsid w:val="008114B6"/>
    <w:rsid w:val="0082253C"/>
    <w:rsid w:val="008A4BE4"/>
    <w:rsid w:val="008D6E53"/>
    <w:rsid w:val="00914178"/>
    <w:rsid w:val="009877F8"/>
    <w:rsid w:val="009A0C9F"/>
    <w:rsid w:val="009B0FC9"/>
    <w:rsid w:val="009B4A51"/>
    <w:rsid w:val="00A17191"/>
    <w:rsid w:val="00A50AB4"/>
    <w:rsid w:val="00A60F1C"/>
    <w:rsid w:val="00A74553"/>
    <w:rsid w:val="00A91B0C"/>
    <w:rsid w:val="00AC18D0"/>
    <w:rsid w:val="00AE2378"/>
    <w:rsid w:val="00B131D4"/>
    <w:rsid w:val="00B20373"/>
    <w:rsid w:val="00B4072B"/>
    <w:rsid w:val="00B656CB"/>
    <w:rsid w:val="00B929C0"/>
    <w:rsid w:val="00BD0AC3"/>
    <w:rsid w:val="00BE0ED8"/>
    <w:rsid w:val="00BF6C88"/>
    <w:rsid w:val="00C03A18"/>
    <w:rsid w:val="00C04EAD"/>
    <w:rsid w:val="00C6572B"/>
    <w:rsid w:val="00C76DDA"/>
    <w:rsid w:val="00C868D0"/>
    <w:rsid w:val="00CE280C"/>
    <w:rsid w:val="00D02F16"/>
    <w:rsid w:val="00D478EA"/>
    <w:rsid w:val="00E11521"/>
    <w:rsid w:val="00E24FED"/>
    <w:rsid w:val="00E40030"/>
    <w:rsid w:val="00E52696"/>
    <w:rsid w:val="00E8575D"/>
    <w:rsid w:val="00E91D6D"/>
    <w:rsid w:val="00F1689F"/>
    <w:rsid w:val="00F263E1"/>
    <w:rsid w:val="00F36810"/>
    <w:rsid w:val="00F5421B"/>
    <w:rsid w:val="00F96BF6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772F1-0372-40E4-8ABB-0F581683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character" w:customStyle="1" w:styleId="row">
    <w:name w:val="row"/>
    <w:basedOn w:val="Bekezdsalapbettpusa"/>
    <w:rsid w:val="002D0BF0"/>
  </w:style>
  <w:style w:type="character" w:customStyle="1" w:styleId="headingendmark">
    <w:name w:val="headingendmark"/>
    <w:basedOn w:val="Bekezdsalapbettpusa"/>
    <w:rsid w:val="00F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nprot.chem.elte.hu/hu/palyazok/extracellularis-vezikulak-komplementrendszerrel-valo-kolcsonhatasanak-vizsgalata" TargetMode="External"/><Relationship Id="rId3" Type="http://schemas.openxmlformats.org/officeDocument/2006/relationships/styles" Target="styles.xml"/><Relationship Id="rId7" Type="http://schemas.openxmlformats.org/officeDocument/2006/relationships/hyperlink" Target="mailto:eva.palling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maurovich-horvat@cirg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AD1E-87CD-4FF6-A05F-1F47BFED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8186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2</cp:revision>
  <dcterms:created xsi:type="dcterms:W3CDTF">2016-09-29T22:08:00Z</dcterms:created>
  <dcterms:modified xsi:type="dcterms:W3CDTF">2016-09-29T22:08:00Z</dcterms:modified>
</cp:coreProperties>
</file>