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E" w:rsidRPr="00B87324" w:rsidRDefault="0074472E" w:rsidP="00B8732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87324">
        <w:rPr>
          <w:rFonts w:ascii="Times New Roman" w:hAnsi="Times New Roman" w:cs="Times New Roman"/>
          <w:b/>
          <w:sz w:val="24"/>
        </w:rPr>
        <w:t xml:space="preserve">A jelátviteli utakban bekövetkező változások szerepe a rosszindulatú tumoros sejtek </w:t>
      </w:r>
      <w:bookmarkStart w:id="0" w:name="_GoBack"/>
      <w:bookmarkEnd w:id="0"/>
      <w:r w:rsidRPr="00B87324">
        <w:rPr>
          <w:rFonts w:ascii="Times New Roman" w:hAnsi="Times New Roman" w:cs="Times New Roman"/>
          <w:b/>
          <w:sz w:val="24"/>
        </w:rPr>
        <w:t>energia háztartására</w:t>
      </w:r>
    </w:p>
    <w:p w:rsidR="003B34FC" w:rsidRDefault="003B34FC" w:rsidP="003B34F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val="en-US"/>
        </w:rPr>
      </w:pPr>
    </w:p>
    <w:p w:rsidR="003B34FC" w:rsidRDefault="003B34FC" w:rsidP="00502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36">
        <w:rPr>
          <w:rFonts w:ascii="Times New Roman" w:hAnsi="Times New Roman" w:cs="Times New Roman"/>
          <w:sz w:val="24"/>
          <w:szCs w:val="24"/>
        </w:rPr>
        <w:t xml:space="preserve">Normális sejtek anaerob körülmények között beindítják a </w:t>
      </w:r>
      <w:proofErr w:type="spellStart"/>
      <w:r w:rsidRPr="00791436">
        <w:rPr>
          <w:rFonts w:ascii="Times New Roman" w:hAnsi="Times New Roman" w:cs="Times New Roman"/>
          <w:sz w:val="24"/>
          <w:szCs w:val="24"/>
        </w:rPr>
        <w:t>glikolízist</w:t>
      </w:r>
      <w:proofErr w:type="spellEnd"/>
      <w:r w:rsidRPr="007914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91436">
        <w:rPr>
          <w:rFonts w:ascii="Times New Roman" w:hAnsi="Times New Roman" w:cs="Times New Roman"/>
          <w:sz w:val="24"/>
          <w:szCs w:val="24"/>
        </w:rPr>
        <w:t>Warburg</w:t>
      </w:r>
      <w:proofErr w:type="spellEnd"/>
      <w:r w:rsidRPr="00791436">
        <w:rPr>
          <w:rFonts w:ascii="Times New Roman" w:hAnsi="Times New Roman" w:cs="Times New Roman"/>
          <w:sz w:val="24"/>
          <w:szCs w:val="24"/>
        </w:rPr>
        <w:t xml:space="preserve"> már 1930-</w:t>
      </w:r>
      <w:r w:rsidRPr="003B34FC">
        <w:rPr>
          <w:rFonts w:ascii="Times New Roman" w:hAnsi="Times New Roman" w:cs="Times New Roman"/>
          <w:sz w:val="24"/>
          <w:szCs w:val="24"/>
        </w:rPr>
        <w:t>ban megfigyelte, hogy a tumoros sejtek ezt aerob körülmények között is megteszik. Ez az ún. „</w:t>
      </w:r>
      <w:r w:rsidRPr="003B34FC">
        <w:rPr>
          <w:rFonts w:ascii="Times New Roman" w:hAnsi="Times New Roman" w:cs="Times New Roman"/>
          <w:bCs/>
          <w:sz w:val="24"/>
          <w:szCs w:val="24"/>
        </w:rPr>
        <w:t xml:space="preserve">aerob </w:t>
      </w:r>
      <w:proofErr w:type="spellStart"/>
      <w:r w:rsidRPr="003B34FC">
        <w:rPr>
          <w:rFonts w:ascii="Times New Roman" w:hAnsi="Times New Roman" w:cs="Times New Roman"/>
          <w:bCs/>
          <w:sz w:val="24"/>
          <w:szCs w:val="24"/>
        </w:rPr>
        <w:t>glikolízis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>” teszi lehetővé, hogy a gyors sejtosztódáshoz szükséges makromolekulák azonnal rendelkezésre álljanak. Hasonló jelenséget a gyorsan osztódó embrionális sejtekben is megfigyeltek. A folyamat</w:t>
      </w:r>
      <w:r w:rsidRPr="00791436">
        <w:rPr>
          <w:rFonts w:ascii="Times New Roman" w:hAnsi="Times New Roman" w:cs="Times New Roman"/>
          <w:sz w:val="24"/>
          <w:szCs w:val="24"/>
        </w:rPr>
        <w:t xml:space="preserve"> mögötti „driver” gének között van a GLUT1, amelyik a folyamathoz szükséges extra glukóz sejtbe történő felvételét fokozza valamint a HIF1a és HIF2a transzkripciós faktorok, amelyek több gén szabályozásán keresztül a </w:t>
      </w:r>
      <w:proofErr w:type="spellStart"/>
      <w:r w:rsidRPr="00791436">
        <w:rPr>
          <w:rFonts w:ascii="Times New Roman" w:hAnsi="Times New Roman" w:cs="Times New Roman"/>
          <w:sz w:val="24"/>
          <w:szCs w:val="24"/>
        </w:rPr>
        <w:t>glikolízis</w:t>
      </w:r>
      <w:proofErr w:type="spellEnd"/>
      <w:r w:rsidRPr="00791436">
        <w:rPr>
          <w:rFonts w:ascii="Times New Roman" w:hAnsi="Times New Roman" w:cs="Times New Roman"/>
          <w:sz w:val="24"/>
          <w:szCs w:val="24"/>
        </w:rPr>
        <w:t xml:space="preserve"> beindításáért felelősek. </w:t>
      </w:r>
      <w:r w:rsidRPr="003B34FC">
        <w:rPr>
          <w:rFonts w:ascii="Times New Roman" w:hAnsi="Times New Roman" w:cs="Times New Roman"/>
          <w:sz w:val="24"/>
          <w:szCs w:val="24"/>
        </w:rPr>
        <w:t>Az energia metabolizmus átalakulása a rosszindulatú tumorok kialakulásával összefüggésbe hozott hat ismertetőjeggyel (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onkogén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 xml:space="preserve"> aktiváció, 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tumorszuppresszorok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 xml:space="preserve"> kikapcsolása, osztódási halhatatlanság, 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apoptózis-elkerülés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érújdonképződés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 xml:space="preserve">, áttétképzés) szorosan összefügg, ami felveti, hogy nem ezektől független, hanem </w:t>
      </w:r>
      <w:r w:rsidRPr="003B34FC">
        <w:rPr>
          <w:rFonts w:ascii="Times New Roman" w:hAnsi="Times New Roman" w:cs="Times New Roman"/>
          <w:bCs/>
          <w:sz w:val="24"/>
          <w:szCs w:val="24"/>
        </w:rPr>
        <w:t xml:space="preserve">az ezekben résztvevő gének által irányított folyamatról (!) </w:t>
      </w:r>
      <w:proofErr w:type="gramStart"/>
      <w:r w:rsidRPr="003B34FC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3B34FC">
        <w:rPr>
          <w:rFonts w:ascii="Times New Roman" w:hAnsi="Times New Roman" w:cs="Times New Roman"/>
          <w:sz w:val="24"/>
          <w:szCs w:val="24"/>
        </w:rPr>
        <w:t xml:space="preserve"> szó. A tervezett kutatás koncepcionális alapja, hogy feltételezzük, hogy a jelátviteli útvonalakban leggyakrabban megjelenő </w:t>
      </w:r>
      <w:r w:rsidRPr="003B34FC">
        <w:rPr>
          <w:rFonts w:ascii="Times New Roman" w:hAnsi="Times New Roman" w:cs="Times New Roman"/>
          <w:bCs/>
          <w:sz w:val="24"/>
          <w:szCs w:val="24"/>
        </w:rPr>
        <w:t xml:space="preserve">„driver” mutációk befolyásolják, hogy az aerob </w:t>
      </w:r>
      <w:proofErr w:type="spellStart"/>
      <w:r w:rsidRPr="003B34FC">
        <w:rPr>
          <w:rFonts w:ascii="Times New Roman" w:hAnsi="Times New Roman" w:cs="Times New Roman"/>
          <w:bCs/>
          <w:sz w:val="24"/>
          <w:szCs w:val="24"/>
        </w:rPr>
        <w:t>glikolízis</w:t>
      </w:r>
      <w:proofErr w:type="spellEnd"/>
      <w:r w:rsidRPr="003B34FC">
        <w:rPr>
          <w:rFonts w:ascii="Times New Roman" w:hAnsi="Times New Roman" w:cs="Times New Roman"/>
          <w:bCs/>
          <w:sz w:val="24"/>
          <w:szCs w:val="24"/>
        </w:rPr>
        <w:t xml:space="preserve"> és a </w:t>
      </w:r>
      <w:proofErr w:type="spellStart"/>
      <w:r w:rsidRPr="003B34FC">
        <w:rPr>
          <w:rFonts w:ascii="Times New Roman" w:hAnsi="Times New Roman" w:cs="Times New Roman"/>
          <w:bCs/>
          <w:sz w:val="24"/>
          <w:szCs w:val="24"/>
        </w:rPr>
        <w:t>citrátkör</w:t>
      </w:r>
      <w:proofErr w:type="spellEnd"/>
      <w:r w:rsidRPr="003B34FC">
        <w:rPr>
          <w:rFonts w:ascii="Times New Roman" w:hAnsi="Times New Roman" w:cs="Times New Roman"/>
          <w:bCs/>
          <w:sz w:val="24"/>
          <w:szCs w:val="24"/>
        </w:rPr>
        <w:t xml:space="preserve"> milyen szerepet fog játszani</w:t>
      </w:r>
      <w:r w:rsidRPr="003B34FC">
        <w:rPr>
          <w:rFonts w:ascii="Times New Roman" w:hAnsi="Times New Roman" w:cs="Times New Roman"/>
          <w:sz w:val="24"/>
          <w:szCs w:val="24"/>
        </w:rPr>
        <w:t xml:space="preserve"> az adott tumor energiaháztartásában. Ezért egy újszerű megközelítést alkalmazunk, amelyben a 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glikolízishez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 xml:space="preserve"> kapcsolódó gének vizsgálatát egyes mutációkat tartalmazó klinikai csoportokon belül végezzük el. A vizsgálataink során tehát nem maga a 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glikolízis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mitokondriális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 xml:space="preserve"> oxidáció vagy a mutáció a fő téma, hanem a kettő kombinációja.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1436">
        <w:rPr>
          <w:rFonts w:ascii="Times New Roman" w:hAnsi="Times New Roman" w:cs="Times New Roman"/>
          <w:sz w:val="24"/>
          <w:szCs w:val="24"/>
        </w:rPr>
        <w:t xml:space="preserve"> korábban </w:t>
      </w:r>
      <w:r w:rsidRPr="003B34FC">
        <w:rPr>
          <w:rFonts w:ascii="Times New Roman" w:hAnsi="Times New Roman" w:cs="Times New Roman"/>
          <w:sz w:val="24"/>
          <w:szCs w:val="24"/>
        </w:rPr>
        <w:t xml:space="preserve">folytatott </w:t>
      </w:r>
      <w:r w:rsidRPr="003B34FC">
        <w:rPr>
          <w:rFonts w:ascii="Times New Roman" w:hAnsi="Times New Roman" w:cs="Times New Roman"/>
          <w:bCs/>
          <w:sz w:val="24"/>
          <w:szCs w:val="24"/>
        </w:rPr>
        <w:t>leíró jellegű bioinformatikai elemzéseken túlmutatva</w:t>
      </w:r>
      <w:r w:rsidRPr="003B34FC">
        <w:rPr>
          <w:rFonts w:ascii="Times New Roman" w:hAnsi="Times New Roman" w:cs="Times New Roman"/>
          <w:sz w:val="24"/>
          <w:szCs w:val="24"/>
        </w:rPr>
        <w:t xml:space="preserve"> jelen projekt azt teszi lehetővé, hogy ne csak megváltozó géneket azonosítsunk, de az anaerob </w:t>
      </w:r>
      <w:proofErr w:type="spellStart"/>
      <w:r w:rsidRPr="003B34FC">
        <w:rPr>
          <w:rFonts w:ascii="Times New Roman" w:hAnsi="Times New Roman" w:cs="Times New Roman"/>
          <w:sz w:val="24"/>
          <w:szCs w:val="24"/>
        </w:rPr>
        <w:t>glikolízis</w:t>
      </w:r>
      <w:proofErr w:type="spellEnd"/>
      <w:r w:rsidRPr="003B34FC">
        <w:rPr>
          <w:rFonts w:ascii="Times New Roman" w:hAnsi="Times New Roman" w:cs="Times New Roman"/>
          <w:sz w:val="24"/>
          <w:szCs w:val="24"/>
        </w:rPr>
        <w:t xml:space="preserve"> vizsgálatán keresztül </w:t>
      </w:r>
      <w:r w:rsidRPr="003B34FC">
        <w:rPr>
          <w:rFonts w:ascii="Times New Roman" w:hAnsi="Times New Roman" w:cs="Times New Roman"/>
          <w:bCs/>
          <w:sz w:val="24"/>
          <w:szCs w:val="24"/>
        </w:rPr>
        <w:t>a tumoros progresszió molekuláris alapjait</w:t>
      </w:r>
      <w:r w:rsidRPr="003B34FC">
        <w:rPr>
          <w:rFonts w:ascii="Times New Roman" w:hAnsi="Times New Roman" w:cs="Times New Roman"/>
          <w:sz w:val="24"/>
          <w:szCs w:val="24"/>
        </w:rPr>
        <w:t xml:space="preserve"> is jobban megértsük. </w:t>
      </w:r>
    </w:p>
    <w:p w:rsidR="003B34FC" w:rsidRDefault="003B34FC" w:rsidP="003B34F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B34FC" w:rsidRDefault="003B34FC" w:rsidP="003B34F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B34FC" w:rsidRDefault="003B34FC" w:rsidP="003B34FC">
      <w:p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91436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c">
            <w:drawing>
              <wp:inline distT="0" distB="0" distL="0" distR="0" wp14:anchorId="76357B76" wp14:editId="7CCE4591">
                <wp:extent cx="5486400" cy="3200400"/>
                <wp:effectExtent l="0" t="0" r="57150" b="0"/>
                <wp:docPr id="18" name="Vász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Téglalap 20"/>
                        <wps:cNvSpPr>
                          <a:spLocks noChangeArrowheads="1"/>
                        </wps:cNvSpPr>
                        <wps:spPr bwMode="auto">
                          <a:xfrm>
                            <a:off x="127000" y="1466215"/>
                            <a:ext cx="698681" cy="67725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color w:val="FFFF00"/>
                                  <w:sz w:val="22"/>
                                  <w:szCs w:val="22"/>
                                </w:rPr>
                                <w:t>Enzim-aktivitás vizsgálat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Téglalap 2"/>
                        <wps:cNvSpPr>
                          <a:spLocks noChangeArrowheads="1"/>
                        </wps:cNvSpPr>
                        <wps:spPr bwMode="auto">
                          <a:xfrm>
                            <a:off x="4100830" y="178117"/>
                            <a:ext cx="1385570" cy="46418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spacing w:after="0"/>
                                <w:jc w:val="center"/>
                              </w:pPr>
                              <w:r>
                                <w:t>Győrffy Balázs</w:t>
                              </w:r>
                            </w:p>
                            <w:p w:rsidR="003B34FC" w:rsidRDefault="003B34FC" w:rsidP="003B34FC">
                              <w:pPr>
                                <w:spacing w:after="0"/>
                                <w:jc w:val="center"/>
                              </w:pPr>
                              <w:r>
                                <w:t>MTA TTK 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églalap 3"/>
                        <wps:cNvSpPr>
                          <a:spLocks noChangeArrowheads="1"/>
                        </wps:cNvSpPr>
                        <wps:spPr bwMode="auto">
                          <a:xfrm>
                            <a:off x="14288" y="114300"/>
                            <a:ext cx="1228725" cy="65198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Pr="00531A12" w:rsidRDefault="003B34FC" w:rsidP="003B34FC">
                              <w:pPr>
                                <w:spacing w:after="0"/>
                                <w:jc w:val="center"/>
                                <w:rPr>
                                  <w:color w:val="FFFF00"/>
                                </w:rPr>
                              </w:pPr>
                              <w:proofErr w:type="spellStart"/>
                              <w:r w:rsidRPr="00531A12">
                                <w:rPr>
                                  <w:color w:val="FFFF00"/>
                                </w:rPr>
                                <w:t>Tretter</w:t>
                              </w:r>
                              <w:proofErr w:type="spellEnd"/>
                              <w:r w:rsidRPr="00531A12">
                                <w:rPr>
                                  <w:color w:val="FFFF00"/>
                                </w:rPr>
                                <w:t xml:space="preserve"> László</w:t>
                              </w:r>
                              <w:r>
                                <w:rPr>
                                  <w:color w:val="FFFF00"/>
                                </w:rPr>
                                <w:br/>
                                <w:t>Ambrus Attila</w:t>
                              </w:r>
                            </w:p>
                            <w:p w:rsidR="003B34FC" w:rsidRPr="00531A12" w:rsidRDefault="003B34FC" w:rsidP="003B34FC">
                              <w:pPr>
                                <w:spacing w:after="0"/>
                                <w:jc w:val="center"/>
                                <w:rPr>
                                  <w:color w:val="FFFF00"/>
                                </w:rPr>
                              </w:pPr>
                              <w:r w:rsidRPr="00531A12">
                                <w:rPr>
                                  <w:color w:val="FFFF00"/>
                                </w:rPr>
                                <w:t>SE OBI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églalap 4"/>
                        <wps:cNvSpPr>
                          <a:spLocks noChangeArrowheads="1"/>
                        </wps:cNvSpPr>
                        <wps:spPr bwMode="auto">
                          <a:xfrm>
                            <a:off x="3058796" y="815816"/>
                            <a:ext cx="1148874" cy="30670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Bioinformatika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églalap 5"/>
                        <wps:cNvSpPr>
                          <a:spLocks noChangeArrowheads="1"/>
                        </wps:cNvSpPr>
                        <wps:spPr bwMode="auto">
                          <a:xfrm>
                            <a:off x="3095705" y="1477939"/>
                            <a:ext cx="1670208" cy="44923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Proliferáció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és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génexpresszió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vizsgálat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églalap 7"/>
                        <wps:cNvSpPr>
                          <a:spLocks noChangeArrowheads="1"/>
                        </wps:cNvSpPr>
                        <wps:spPr bwMode="auto">
                          <a:xfrm>
                            <a:off x="1057276" y="1113155"/>
                            <a:ext cx="1550194" cy="30670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Pr="00531A12" w:rsidRDefault="003B34FC" w:rsidP="003B34FC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FF00"/>
                                </w:rPr>
                              </w:pPr>
                              <w:proofErr w:type="spellStart"/>
                              <w:r w:rsidRPr="00531A12">
                                <w:rPr>
                                  <w:color w:val="FFFF00"/>
                                  <w:sz w:val="22"/>
                                  <w:szCs w:val="22"/>
                                </w:rPr>
                                <w:t>Glikolízis</w:t>
                              </w:r>
                              <w:proofErr w:type="spellEnd"/>
                              <w:r w:rsidRPr="00531A12">
                                <w:rPr>
                                  <w:color w:val="FFFF00"/>
                                  <w:sz w:val="22"/>
                                  <w:szCs w:val="22"/>
                                </w:rPr>
                                <w:t xml:space="preserve"> vizsgálata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églalap 9"/>
                        <wps:cNvSpPr>
                          <a:spLocks noChangeArrowheads="1"/>
                        </wps:cNvSpPr>
                        <wps:spPr bwMode="auto">
                          <a:xfrm>
                            <a:off x="3058796" y="295435"/>
                            <a:ext cx="706279" cy="2844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TCGA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Egyenes összekötő nyíllal 11"/>
                        <wps:cNvCnPr>
                          <a:cxnSpLocks noChangeShapeType="1"/>
                          <a:stCxn id="1" idx="2"/>
                          <a:endCxn id="3" idx="3"/>
                        </wps:cNvCnPr>
                        <wps:spPr bwMode="auto">
                          <a:xfrm flipH="1">
                            <a:off x="4207670" y="642302"/>
                            <a:ext cx="585945" cy="32686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Egyenes összekötő nyíllal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628651" y="766287"/>
                            <a:ext cx="1203722" cy="34686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43634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Egyenes összekötő nyíllal 13"/>
                        <wps:cNvCnPr>
                          <a:cxnSpLocks noChangeShapeType="1"/>
                          <a:stCxn id="6" idx="2"/>
                          <a:endCxn id="3" idx="0"/>
                        </wps:cNvCnPr>
                        <wps:spPr bwMode="auto">
                          <a:xfrm>
                            <a:off x="3411936" y="579915"/>
                            <a:ext cx="221297" cy="2359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Egyenes összekötő nyíllal 14"/>
                        <wps:cNvCnPr>
                          <a:cxnSpLocks noChangeShapeType="1"/>
                          <a:stCxn id="3" idx="1"/>
                          <a:endCxn id="5" idx="3"/>
                        </wps:cNvCnPr>
                        <wps:spPr bwMode="auto">
                          <a:xfrm flipH="1">
                            <a:off x="2607470" y="969169"/>
                            <a:ext cx="451326" cy="29733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  <a:stCxn id="5" idx="2"/>
                          <a:endCxn id="19" idx="0"/>
                        </wps:cNvCnPr>
                        <wps:spPr bwMode="auto">
                          <a:xfrm flipH="1">
                            <a:off x="1825228" y="1419860"/>
                            <a:ext cx="7145" cy="3030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33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Egyenes összekötő nyíllal 14"/>
                        <wps:cNvCnPr>
                          <a:cxnSpLocks noChangeShapeType="1"/>
                          <a:stCxn id="5" idx="1"/>
                          <a:endCxn id="20" idx="3"/>
                        </wps:cNvCnPr>
                        <wps:spPr bwMode="auto">
                          <a:xfrm flipH="1">
                            <a:off x="825681" y="1266508"/>
                            <a:ext cx="231595" cy="53833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Egyenes összekötő nyíllal 15"/>
                        <wps:cNvCnPr>
                          <a:cxnSpLocks noChangeShapeType="1"/>
                          <a:stCxn id="20" idx="3"/>
                          <a:endCxn id="19" idx="1"/>
                        </wps:cNvCnPr>
                        <wps:spPr bwMode="auto">
                          <a:xfrm>
                            <a:off x="825681" y="1804841"/>
                            <a:ext cx="460194" cy="25336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églalap 19"/>
                        <wps:cNvSpPr>
                          <a:spLocks noChangeArrowheads="1"/>
                        </wps:cNvSpPr>
                        <wps:spPr bwMode="auto">
                          <a:xfrm>
                            <a:off x="1285875" y="1722913"/>
                            <a:ext cx="1078706" cy="67058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00"/>
                                  <w:sz w:val="22"/>
                                  <w:szCs w:val="22"/>
                                </w:rPr>
                                <w:t>Mitkondriális</w:t>
                              </w:r>
                              <w:proofErr w:type="spellEnd"/>
                              <w:r>
                                <w:rPr>
                                  <w:color w:val="FFFF00"/>
                                  <w:sz w:val="22"/>
                                  <w:szCs w:val="22"/>
                                </w:rPr>
                                <w:t xml:space="preserve"> oxidáció vizsgálata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églalap 21"/>
                        <wps:cNvSpPr>
                          <a:spLocks noChangeArrowheads="1"/>
                        </wps:cNvSpPr>
                        <wps:spPr bwMode="auto">
                          <a:xfrm>
                            <a:off x="4257675" y="2257131"/>
                            <a:ext cx="1228725" cy="457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00"/>
                                  <w:sz w:val="22"/>
                                  <w:szCs w:val="22"/>
                                </w:rPr>
                                <w:t>Hauser Péter</w:t>
                              </w:r>
                            </w:p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00"/>
                                  <w:sz w:val="22"/>
                                  <w:szCs w:val="22"/>
                                </w:rPr>
                                <w:t>SE II. Gyerek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églalap 22"/>
                        <wps:cNvSpPr>
                          <a:spLocks noChangeArrowheads="1"/>
                        </wps:cNvSpPr>
                        <wps:spPr bwMode="auto">
                          <a:xfrm>
                            <a:off x="2680336" y="2421437"/>
                            <a:ext cx="1228725" cy="35033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34FC" w:rsidRDefault="003B34FC" w:rsidP="003B34FC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00"/>
                                  <w:sz w:val="22"/>
                                  <w:szCs w:val="22"/>
                                </w:rPr>
                                <w:t xml:space="preserve">Klinikai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00"/>
                                  <w:sz w:val="22"/>
                                  <w:szCs w:val="22"/>
                                </w:rPr>
                                <w:t>validáció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Egyenes összekötő nyíllal 23"/>
                        <wps:cNvCnPr>
                          <a:cxnSpLocks noChangeShapeType="1"/>
                          <a:stCxn id="21" idx="1"/>
                          <a:endCxn id="22" idx="3"/>
                        </wps:cNvCnPr>
                        <wps:spPr bwMode="auto">
                          <a:xfrm flipH="1">
                            <a:off x="3909061" y="2485731"/>
                            <a:ext cx="348614" cy="1108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Egyenes összekötő nyíllal 24"/>
                        <wps:cNvCnPr>
                          <a:cxnSpLocks noChangeShapeType="1"/>
                          <a:stCxn id="4" idx="2"/>
                          <a:endCxn id="22" idx="0"/>
                        </wps:cNvCnPr>
                        <wps:spPr bwMode="auto">
                          <a:xfrm flipH="1">
                            <a:off x="3294699" y="1927178"/>
                            <a:ext cx="636110" cy="49425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Egyenes összekötő nyíllal 25"/>
                        <wps:cNvCnPr>
                          <a:cxnSpLocks noChangeShapeType="1"/>
                          <a:stCxn id="19" idx="3"/>
                          <a:endCxn id="22" idx="0"/>
                        </wps:cNvCnPr>
                        <wps:spPr bwMode="auto">
                          <a:xfrm>
                            <a:off x="2364581" y="2058205"/>
                            <a:ext cx="930118" cy="36323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43634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Egyenes összekötő nyíllal 26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>
                            <a:off x="3633233" y="1122521"/>
                            <a:ext cx="297576" cy="35541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Egyenes összekötő nyíllal 27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 flipH="1">
                            <a:off x="3930809" y="642302"/>
                            <a:ext cx="862806" cy="83563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Egyenes összekötő nyíllal 28"/>
                        <wps:cNvCnPr>
                          <a:cxnSpLocks noChangeShapeType="1"/>
                          <a:stCxn id="2" idx="2"/>
                          <a:endCxn id="20" idx="0"/>
                        </wps:cNvCnPr>
                        <wps:spPr bwMode="auto">
                          <a:xfrm flipH="1">
                            <a:off x="476341" y="766287"/>
                            <a:ext cx="152310" cy="6999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43634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357B76" id="Vászon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rect id="Téglalap 20" o:spid="_x0000_s1028" style="position:absolute;left:1270;top:14662;width:6986;height:6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c6cEA&#10;AADbAAAADwAAAGRycy9kb3ducmV2LnhtbERPTYvCMBC9C/6HMAt7s+kqilSjVGHFU8W6sNehGdtq&#10;M+k2Ubv/3hwEj4/3vVz3phF36lxtWcFXFIMgLqyuuVTwc/oezUE4j6yxsUwK/snBejUcLDHR9sFH&#10;uue+FCGEXYIKKu/bREpXVGTQRbYlDtzZdgZ9gF0pdYePEG4aOY7jmTRYc2iosKVtRcU1vxkF6SH7&#10;nWz+dscsnxbxfnu97LL0otTnR58uQHjq/Vv8cu+1gnF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7HOnBAAAA2wAAAA8AAAAAAAAAAAAAAAAAmAIAAGRycy9kb3du&#10;cmV2LnhtbFBLBQYAAAAABAAEAPUAAACGAwAAAAA=&#10;" fillcolor="#c0504d" strokecolor="#943634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pStyle w:val="Norm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color w:val="FFFF00"/>
                            <w:sz w:val="22"/>
                            <w:szCs w:val="22"/>
                          </w:rPr>
                          <w:t>Enzim-aktivitás vizsgálat</w:t>
                        </w:r>
                      </w:p>
                    </w:txbxContent>
                  </v:textbox>
                </v:rect>
                <v:rect id="Téglalap 2" o:spid="_x0000_s1029" style="position:absolute;left:41008;top:1781;width:13856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Llr8A&#10;AADaAAAADwAAAGRycy9kb3ducmV2LnhtbERPTYvCMBC9C/sfwgheRNNdQdxqWtaFBUUQdAWvQzO2&#10;xWZSm1TrvzeC4Gl4vM9ZpJ2pxJUaV1pW8DmOQBBnVpecKzj8/41mIJxH1lhZJgV3cpAmH70Fxtre&#10;eEfXvc9FCGEXo4LC+zqW0mUFGXRjWxMH7mQbgz7AJpe6wVsIN5X8iqKpNFhyaCiwpt+CsvO+NQra&#10;mnmybt32uDQ0G26M1pfDt1KDfvczB+Gp82/xy73SYT48X3lem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guWvwAAANoAAAAPAAAAAAAAAAAAAAAAAJgCAABkcnMvZG93bnJl&#10;di54bWxQSwUGAAAAAAQABAD1AAAAhAMAAAAA&#10;" fillcolor="#4f81bd" strokecolor="#243f60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spacing w:after="0"/>
                          <w:jc w:val="center"/>
                        </w:pPr>
                        <w:r>
                          <w:t>Győrffy Balázs</w:t>
                        </w:r>
                      </w:p>
                      <w:p w:rsidR="003B34FC" w:rsidRDefault="003B34FC" w:rsidP="003B34FC">
                        <w:pPr>
                          <w:spacing w:after="0"/>
                          <w:jc w:val="center"/>
                        </w:pPr>
                        <w:r>
                          <w:t>MTA TTK EI</w:t>
                        </w:r>
                      </w:p>
                    </w:txbxContent>
                  </v:textbox>
                </v:rect>
                <v:rect id="Téglalap 3" o:spid="_x0000_s1030" style="position:absolute;left:142;top:1143;width:12288;height:6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yTMQA&#10;AADaAAAADwAAAGRycy9kb3ducmV2LnhtbESPT2vCQBTE7wW/w/IKvdVNLS0ldSNRUHKKmApeH9nX&#10;/DH7Nma3Jv32XaHgcZiZ3zDL1WQ6caXBNZYVvMwjEMSl1Q1XCo5f2+cPEM4ja+wsk4JfcrBKZg9L&#10;jLUd+UDXwlciQNjFqKD2vo+ldGVNBt3c9sTB+7aDQR/kUEk94BjgppOLKHqXBhsOCzX2tKmpPBc/&#10;RkG6z0+v68vukBdvZZRtzu0uT1ulnh6n9BOEp8nfw//tTCtYwO1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ckzEAAAA2gAAAA8AAAAAAAAAAAAAAAAAmAIAAGRycy9k&#10;b3ducmV2LnhtbFBLBQYAAAAABAAEAPUAAACJAwAAAAA=&#10;" fillcolor="#c0504d" strokecolor="#943634" strokeweight="2pt">
                  <v:shadow on="t" color="black" opacity="26213f" origin="-.5,-.5" offset=".74836mm,.74836mm"/>
                  <v:textbox>
                    <w:txbxContent>
                      <w:p w:rsidR="003B34FC" w:rsidRPr="00531A12" w:rsidRDefault="003B34FC" w:rsidP="003B34FC">
                        <w:pPr>
                          <w:spacing w:after="0"/>
                          <w:jc w:val="center"/>
                          <w:rPr>
                            <w:color w:val="FFFF00"/>
                          </w:rPr>
                        </w:pPr>
                        <w:proofErr w:type="spellStart"/>
                        <w:r w:rsidRPr="00531A12">
                          <w:rPr>
                            <w:color w:val="FFFF00"/>
                          </w:rPr>
                          <w:t>Tretter</w:t>
                        </w:r>
                        <w:proofErr w:type="spellEnd"/>
                        <w:r w:rsidRPr="00531A12">
                          <w:rPr>
                            <w:color w:val="FFFF00"/>
                          </w:rPr>
                          <w:t xml:space="preserve"> László</w:t>
                        </w:r>
                        <w:r>
                          <w:rPr>
                            <w:color w:val="FFFF00"/>
                          </w:rPr>
                          <w:br/>
                          <w:t>Ambrus Attila</w:t>
                        </w:r>
                      </w:p>
                      <w:p w:rsidR="003B34FC" w:rsidRPr="00531A12" w:rsidRDefault="003B34FC" w:rsidP="003B34FC">
                        <w:pPr>
                          <w:spacing w:after="0"/>
                          <w:jc w:val="center"/>
                          <w:rPr>
                            <w:color w:val="FFFF00"/>
                          </w:rPr>
                        </w:pPr>
                        <w:r w:rsidRPr="00531A12">
                          <w:rPr>
                            <w:color w:val="FFFF00"/>
                          </w:rPr>
                          <w:t>SE OBI</w:t>
                        </w:r>
                      </w:p>
                    </w:txbxContent>
                  </v:textbox>
                </v:rect>
                <v:rect id="Téglalap 4" o:spid="_x0000_s1031" style="position:absolute;left:30587;top:8158;width:11489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wesEA&#10;AADaAAAADwAAAGRycy9kb3ducmV2LnhtbESPQYvCMBSE74L/ITzBi2iqgmg1LSoILgvCquD10Tzb&#10;YvNSm1S7/36zsLDHYWa+YTZpZyrxosaVlhVMJxEI4szqknMF18thvAThPLLGyjIp+CYHadLvbTDW&#10;9s1f9Dr7XAQIuxgVFN7XsZQuK8igm9iaOHh32xj0QTa51A2+A9xUchZFC2mw5LBQYE37grLHuTUK&#10;2pp5/tG6021naDn6NFo/ryulhoNuuwbhqfP/4b/2USuYw++Vc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sMHrBAAAA2gAAAA8AAAAAAAAAAAAAAAAAmAIAAGRycy9kb3du&#10;cmV2LnhtbFBLBQYAAAAABAAEAPUAAACGAwAAAAA=&#10;" fillcolor="#4f81bd" strokecolor="#243f60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pStyle w:val="Norm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Bioinformatika</w:t>
                        </w:r>
                        <w:proofErr w:type="spellEnd"/>
                      </w:p>
                    </w:txbxContent>
                  </v:textbox>
                </v:rect>
                <v:rect id="Téglalap 5" o:spid="_x0000_s1032" style="position:absolute;left:30957;top:14779;width:16702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oDsIA&#10;AADaAAAADwAAAGRycy9kb3ducmV2LnhtbESP3YrCMBSE74V9h3AWvJE19YdFq1FUEBRBsCvs7aE5&#10;25ZtTmqTan17IwheDjPzDTNftqYUV6pdYVnBoB+BIE6tLjhTcP7Zfk1AOI+ssbRMCu7kYLn46Mwx&#10;1vbGJ7omPhMBwi5GBbn3VSylS3My6Pq2Ig7en60N+iDrTOoabwFuSjmMom9psOCwkGNFm5zS/6Qx&#10;CpqKebRv3PF3bWjSOxitL+epUt3PdjUD4an17/CrvdMKx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agOwgAAANoAAAAPAAAAAAAAAAAAAAAAAJgCAABkcnMvZG93&#10;bnJldi54bWxQSwUGAAAAAAQABAD1AAAAhwMAAAAA&#10;" fillcolor="#4f81bd" strokecolor="#243f60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pStyle w:val="Norm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Proliferáció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és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génexpresszió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vizsgálat</w:t>
                        </w:r>
                      </w:p>
                    </w:txbxContent>
                  </v:textbox>
                </v:rect>
                <v:rect id="Téglalap 7" o:spid="_x0000_s1033" style="position:absolute;left:10572;top:11131;width:15502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/qOMIA&#10;AADaAAAADwAAAGRycy9kb3ducmV2LnhtbESPQYvCMBSE74L/ITzBm6auKEs1ShVWPFXsCl4fzbOt&#10;Ni/dJqvdf78RBI/DzHzDLNedqcWdWldZVjAZRyCIc6srLhScvr9GnyCcR9ZYWyYFf+Rgver3lhhr&#10;++Aj3TNfiABhF6OC0vsmltLlJRl0Y9sQB+9iW4M+yLaQusVHgJtafkTRXBqsOCyU2NC2pPyW/RoF&#10;ySE9Tzc/u2OazfJov71dd2lyVWo46JIFCE+df4df7b1WMIPn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+o4wgAAANoAAAAPAAAAAAAAAAAAAAAAAJgCAABkcnMvZG93&#10;bnJldi54bWxQSwUGAAAAAAQABAD1AAAAhwMAAAAA&#10;" fillcolor="#c0504d" strokecolor="#943634" strokeweight="2pt">
                  <v:shadow on="t" color="black" opacity="26213f" origin="-.5,-.5" offset=".74836mm,.74836mm"/>
                  <v:textbox>
                    <w:txbxContent>
                      <w:p w:rsidR="003B34FC" w:rsidRPr="00531A12" w:rsidRDefault="003B34FC" w:rsidP="003B34FC">
                        <w:pPr>
                          <w:pStyle w:val="Norm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FF00"/>
                          </w:rPr>
                        </w:pPr>
                        <w:proofErr w:type="spellStart"/>
                        <w:r w:rsidRPr="00531A12">
                          <w:rPr>
                            <w:color w:val="FFFF00"/>
                            <w:sz w:val="22"/>
                            <w:szCs w:val="22"/>
                          </w:rPr>
                          <w:t>Glikolízis</w:t>
                        </w:r>
                        <w:proofErr w:type="spellEnd"/>
                        <w:r w:rsidRPr="00531A12">
                          <w:rPr>
                            <w:color w:val="FFFF00"/>
                            <w:sz w:val="22"/>
                            <w:szCs w:val="22"/>
                          </w:rPr>
                          <w:t xml:space="preserve"> vizsgálata</w:t>
                        </w:r>
                      </w:p>
                    </w:txbxContent>
                  </v:textbox>
                </v:rect>
                <v:rect id="Téglalap 9" o:spid="_x0000_s1034" style="position:absolute;left:30587;top:2954;width:7063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T4sIA&#10;AADaAAAADwAAAGRycy9kb3ducmV2LnhtbESP3YrCMBSE7xd8h3CEvVk0VUG0mhYVhF0WBH/A20Nz&#10;bIvNSW1S7b69WRC8HGbmG2aZdqYSd2pcaVnBaBiBIM6sLjlXcDpuBzMQziNrrCyTgj9ykCa9jyXG&#10;2j54T/eDz0WAsItRQeF9HUvpsoIMuqGtiYN3sY1BH2STS93gI8BNJcdRNJUGSw4LBda0KSi7Hlqj&#10;oK2ZJz+t253XhmZfv0br22mu1Ge/Wy1AeOr8O/xqf2sFU/i/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5PiwgAAANoAAAAPAAAAAAAAAAAAAAAAAJgCAABkcnMvZG93&#10;bnJldi54bWxQSwUGAAAAAAQABAD1AAAAhwMAAAAA&#10;" fillcolor="#4f81bd" strokecolor="#243f60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pStyle w:val="Norm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TCGA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1" o:spid="_x0000_s1035" type="#_x0000_t32" style="position:absolute;left:42076;top:6423;width:5860;height:32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aQ8AAAADaAAAADwAAAGRycy9kb3ducmV2LnhtbERPPW/CMBDdK/EfrENiKw5FrVDARAhB&#10;1KFL0y5sp/hwQuJzZLsh/Pt6qNTx6X3visn2YiQfWscKVssMBHHtdMtGwffX+XkDIkRkjb1jUvCg&#10;AMV+9rTDXLs7f9JYRSNSCIccFTQxDrmUoW7IYli6gThxV+ctxgS9kdrjPYXbXr5k2Zu02HJqaHCg&#10;Y0N1V/1YBa/mVB5X5NemXGN3G8+XD3MblFrMp8MWRKQp/ov/3O9aQdqarqQb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RmkPAAAAA2gAAAA8AAAAAAAAAAAAAAAAA&#10;oQIAAGRycy9kb3ducmV2LnhtbFBLBQYAAAAABAAEAPkAAACOAwAAAAA=&#10;" strokecolor="#4579b8" strokeweight="2.25pt">
                  <v:stroke dashstyle="1 1" endarrow="block"/>
                  <v:shadow on="t" color="black" opacity="26213f" origin="-.5,-.5" offset=".74836mm,.74836mm"/>
                </v:shape>
                <v:shape id="Egyenes összekötő nyíllal 12" o:spid="_x0000_s1036" type="#_x0000_t32" style="position:absolute;left:6286;top:7662;width:12037;height:3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FoMMAAADaAAAADwAAAGRycy9kb3ducmV2LnhtbESP0WrCQBRE3wX/YbmCb2ajD1JT11CC&#10;VqGCGP2A2+w1Cc3eDdltTPv1bqHg4zAzZ5h1OphG9NS52rKCeRSDIC6srrlUcL3sZi8gnEfW2Fgm&#10;BT/kIN2MR2tMtL3zmfrclyJA2CWooPK+TaR0RUUGXWRb4uDdbGfQB9mVUnd4D3DTyEUcL6XBmsNC&#10;hS1lFRVf+bdR0F4/8Phrilt/2kvafx7es60zSk0nw9srCE+Df4b/2wetYAV/V8IN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xaDDAAAA2gAAAA8AAAAAAAAAAAAA&#10;AAAAoQIAAGRycy9kb3ducmV2LnhtbFBLBQYAAAAABAAEAPkAAACRAwAAAAA=&#10;" strokecolor="#943634" strokeweight="2.25pt">
                  <v:stroke dashstyle="1 1" endarrow="block"/>
                  <v:shadow on="t" color="black" opacity="26213f" origin="-.5,-.5" offset=".74836mm,.74836mm"/>
                </v:shape>
                <v:shape id="Egyenes összekötő nyíllal 13" o:spid="_x0000_s1037" type="#_x0000_t32" style="position:absolute;left:34119;top:5799;width:2213;height:2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OVcMAAADbAAAADwAAAGRycy9kb3ducmV2LnhtbESPzW7CQAyE70i8w8pI3GDTqD+QsqC2&#10;ElLErcADuFmTpM16o90NpG9fHypxszXjmc+b3eg6daUQW88GHpYZKOLK25ZrA+fTfrECFROyxc4z&#10;GfilCLvtdLLBwvobf9L1mGolIRwLNNCk1Bdax6ohh3Hpe2LRLj44TLKGWtuANwl3nc6z7Fk7bFka&#10;Guzpo6Hq5zg4A0N+1uunw0te+s5/Dd/l43tYlcbMZ+PbK6hEY7qb/69LK/hCL7/IAH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RzlXDAAAA2wAAAA8AAAAAAAAAAAAA&#10;AAAAoQIAAGRycy9kb3ducmV2LnhtbFBLBQYAAAAABAAEAPkAAACRAwAAAAA=&#10;" strokecolor="#4579b8" strokeweight="2.25pt">
                  <v:stroke endarrow="block"/>
                  <v:shadow on="t" color="black" opacity="26213f" origin="-.5,-.5" offset=".74836mm,.74836mm"/>
                </v:shape>
                <v:shape id="Egyenes összekötő nyíllal 14" o:spid="_x0000_s1038" type="#_x0000_t32" style="position:absolute;left:26074;top:9691;width:4513;height:29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fKcIAAADbAAAADwAAAGRycy9kb3ducmV2LnhtbERPS2vCQBC+C/0Pywi96SYeSkldRYVA&#10;q0h99T5kxySanU2za5L++64geJuP7znTeW8q0VLjSssK4nEEgjizuuRcwemYjt5BOI+ssbJMCv7I&#10;wXz2Mphiom3He2oPPhchhF2CCgrv60RKlxVk0I1tTRy4s20M+gCbXOoGuxBuKjmJojdpsOTQUGBN&#10;q4Ky6+FmFFwWu+Vtvf+K0u3pp/9dH/33ZKOVeh32iw8Qnnr/FD/cnzrMj+H+Sz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pfKcIAAADbAAAADwAAAAAAAAAAAAAA&#10;AAChAgAAZHJzL2Rvd25yZXYueG1sUEsFBgAAAAAEAAQA+QAAAJADAAAAAA==&#10;" strokecolor="#4579b8" strokeweight="2.25pt">
                  <v:stroke endarrow="block"/>
                  <v:shadow on="t" color="black" opacity="26213f" origin="-.5,-.5" offset=".74836mm,.74836mm"/>
                </v:shape>
                <v:line id="Line 17" o:spid="_x0000_s1039" style="position:absolute;flip:x;visibility:visible;mso-wrap-style:square" from="18252,14198" to="18323,1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ZtMQAAADbAAAADwAAAGRycy9kb3ducmV2LnhtbESP0WrCQBBF34X+wzIFX6RutGKb1FVE&#10;FERfou0HDNlpEpqdDbtrjH/fFQTfZrj33LmzWPWmER05X1tWMBknIIgLq2suFfx8794+QfiArLGx&#10;TApu5GG1fBksMNP2yifqzqEUMYR9hgqqENpMSl9UZNCPbUsctV/rDIa4ulJqh9cYbho5TZK5NFhz&#10;vFBhS5uKir/zxcQaedt0+fvoMNrOb27j0vTjuEuVGr726y8QgfrwND/ovY7cDO6/x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9m0xAAAANsAAAAPAAAAAAAAAAAA&#10;AAAAAKECAABkcnMvZG93bnJldi54bWxQSwUGAAAAAAQABAD5AAAAkgMAAAAA&#10;" strokecolor="#930" strokeweight="2.25pt">
                  <v:stroke startarrow="block" endarrow="block"/>
                </v:line>
                <v:shape id="Egyenes összekötő nyíllal 14" o:spid="_x0000_s1040" type="#_x0000_t32" style="position:absolute;left:8256;top:12665;width:2316;height:5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dHOcIAAADbAAAADwAAAGRycy9kb3ducmV2LnhtbERPTUvDQBC9C/0PyxS82U2LFo3dllYU&#10;PGkbg+BtyI5JMDsbd8c0/fduQfA2j/c5q83oOjVQiK1nA/NZBoq48rbl2kD59nR1CyoKssXOMxk4&#10;UYTNenKxwtz6Ix9oKKRWKYRjjgYakT7XOlYNOYwz3xMn7tMHh5JgqLUNeEzhrtOLLFtqhy2nhgZ7&#10;emio+ip+nIGX0r32odx1348f7fB+t5eTvxZjLqfj9h6U0Cj/4j/3s03zb+D8Szp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dHOcIAAADbAAAADwAAAAAAAAAAAAAA&#10;AAChAgAAZHJzL2Rvd25yZXYueG1sUEsFBgAAAAAEAAQA+QAAAJADAAAAAA==&#10;" strokecolor="#c45911 [2405]" strokeweight="2.25pt">
                  <v:stroke endarrow="block"/>
                  <v:shadow on="t" color="black" opacity="26213f" origin="-.5,-.5" offset=".74836mm,.74836mm"/>
                </v:shape>
                <v:shape id="Egyenes összekötő nyíllal 15" o:spid="_x0000_s1041" type="#_x0000_t32" style="position:absolute;left:8256;top:18048;width:4602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1wcAAAADbAAAADwAAAGRycy9kb3ducmV2LnhtbERPS4vCMBC+L/gfwgje1rQeilSjiFAQ&#10;XJf1AXocmrEtNpOSZLX77zeC4G0+vufMl71pxZ2cbywrSMcJCOLS6oYrBadj8TkF4QOyxtYyKfgj&#10;D8vF4GOOubYP3tP9ECoRQ9jnqKAOocul9GVNBv3YdsSRu1pnMEToKqkdPmK4aeUkSTJpsOHYUGNH&#10;65rK2+HXKNhm+y9/0ejWrsDv4+4ntee0UGo07FczEIH68Ba/3Bsd52fw/CU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wNcHAAAAA2wAAAA8AAAAAAAAAAAAAAAAA&#10;oQIAAGRycy9kb3ducmV2LnhtbFBLBQYAAAAABAAEAPkAAACOAwAAAAA=&#10;" strokecolor="#c45911 [2405]" strokeweight="2.25pt">
                  <v:stroke startarrow="block"/>
                  <v:shadow on="t" color="black" opacity="26213f" origin="-.5,-.5" offset=".74836mm,.74836mm"/>
                </v:shape>
                <v:rect id="Téglalap 19" o:spid="_x0000_s1042" style="position:absolute;left:12858;top:17229;width:10787;height:6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/ycMA&#10;AADbAAAADwAAAGRycy9kb3ducmV2LnhtbERPTWvCQBC9F/wPywjemo2Vlja6hlSoeEoxLXgdsmMS&#10;k51Ns1uN/94tFLzN433OKh1NJ840uMaygnkUgyAurW64UvD99fH4CsJ5ZI2dZVJwJQfpevKwwkTb&#10;C+/pXPhKhBB2CSqove8TKV1Zk0EX2Z44cEc7GPQBDpXUA15CuOnkUxy/SIMNh4Yae9rUVLbFr1GQ&#10;feaHxfvPdp8Xz2W827SnbZ6dlJpNx2wJwtPo7+J/906H+W/w90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1/ycMAAADbAAAADwAAAAAAAAAAAAAAAACYAgAAZHJzL2Rv&#10;d25yZXYueG1sUEsFBgAAAAAEAAQA9QAAAIgDAAAAAA==&#10;" fillcolor="#c0504d" strokecolor="#943634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pStyle w:val="Norm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color w:val="FFFF00"/>
                            <w:sz w:val="22"/>
                            <w:szCs w:val="22"/>
                          </w:rPr>
                          <w:t>Mitkondriális</w:t>
                        </w:r>
                        <w:proofErr w:type="spellEnd"/>
                        <w:r>
                          <w:rPr>
                            <w:color w:val="FFFF00"/>
                            <w:sz w:val="22"/>
                            <w:szCs w:val="22"/>
                          </w:rPr>
                          <w:t xml:space="preserve"> oxidáció vizsgálata</w:t>
                        </w:r>
                      </w:p>
                    </w:txbxContent>
                  </v:textbox>
                </v:rect>
                <v:rect id="Téglalap 21" o:spid="_x0000_s1043" style="position:absolute;left:42576;top:22571;width:1228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IecIA&#10;AADbAAAADwAAAGRycy9kb3ducmV2LnhtbESPQYvCMBSE74L/ITxhb5rqgko1yqIIuiBod/H8aJ5N&#10;3ealNFG7/94IgsdhZr5h5svWVuJGjS8dKxgOEhDEudMlFwp+fzb9KQgfkDVWjknBP3lYLrqdOaba&#10;3flItywUIkLYp6jAhFCnUvrckEU/cDVx9M6usRiibAqpG7xHuK3kKEnG0mLJccFgTStD+V92tQrW&#10;h4zM92S7yvbl+vR5qXbEdqfUR6/9moEI1IZ3+NXeagW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sh5wgAAANsAAAAPAAAAAAAAAAAAAAAAAJgCAABkcnMvZG93&#10;bnJldi54bWxQSwUGAAAAAAQABAD1AAAAhwMAAAAA&#10;" fillcolor="#7b7b7b [2406]" strokecolor="#525252 [1606]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pStyle w:val="Norm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alibri" w:eastAsia="Calibri" w:hAnsi="Calibri" w:cs="Calibri"/>
                            <w:color w:val="FFFF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00"/>
                            <w:sz w:val="22"/>
                            <w:szCs w:val="22"/>
                          </w:rPr>
                          <w:t>Hauser Péter</w:t>
                        </w:r>
                      </w:p>
                      <w:p w:rsidR="003B34FC" w:rsidRDefault="003B34FC" w:rsidP="003B34FC">
                        <w:pPr>
                          <w:pStyle w:val="Norm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color w:val="FFFF00"/>
                            <w:sz w:val="22"/>
                            <w:szCs w:val="22"/>
                          </w:rPr>
                          <w:t>SE II. Gyerek</w:t>
                        </w:r>
                      </w:p>
                    </w:txbxContent>
                  </v:textbox>
                </v:rect>
                <v:rect id="Téglalap 22" o:spid="_x0000_s1044" style="position:absolute;left:26803;top:24214;width:12287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WDsMA&#10;AADbAAAADwAAAGRycy9kb3ducmV2LnhtbESPQWvCQBSE74L/YXmCN900Qi3RNZSIoEKhpqXnR/aZ&#10;TZt9G7Krxn/fLRQ8DjPzDbPOB9uKK/W+cazgaZ6AIK6cbrhW8Pmxm72A8AFZY+uYFNzJQ74Zj9aY&#10;aXfjE13LUIsIYZ+hAhNCl0npK0MW/dx1xNE7u95iiLKvpe7xFuG2lWmSPEuLDccFgx0Vhqqf8mIV&#10;bN9LMsflvijfmu3X4rs9ENuDUtPJ8LoCEWgIj/B/e68VpC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BWDsMAAADbAAAADwAAAAAAAAAAAAAAAACYAgAAZHJzL2Rv&#10;d25yZXYueG1sUEsFBgAAAAAEAAQA9QAAAIgDAAAAAA==&#10;" fillcolor="#7b7b7b [2406]" strokecolor="#525252 [1606]" strokeweight="2pt">
                  <v:shadow on="t" color="black" opacity="26213f" origin="-.5,-.5" offset=".74836mm,.74836mm"/>
                  <v:textbox>
                    <w:txbxContent>
                      <w:p w:rsidR="003B34FC" w:rsidRDefault="003B34FC" w:rsidP="003B34FC">
                        <w:pPr>
                          <w:pStyle w:val="Norm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color w:val="FFFF00"/>
                            <w:sz w:val="22"/>
                            <w:szCs w:val="22"/>
                          </w:rPr>
                          <w:t xml:space="preserve">Klinikai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00"/>
                            <w:sz w:val="22"/>
                            <w:szCs w:val="22"/>
                          </w:rPr>
                          <w:t>validáció</w:t>
                        </w:r>
                        <w:proofErr w:type="spellEnd"/>
                      </w:p>
                    </w:txbxContent>
                  </v:textbox>
                </v:rect>
                <v:shape id="Egyenes összekötő nyíllal 23" o:spid="_x0000_s1045" type="#_x0000_t32" style="position:absolute;left:39090;top:24857;width:3486;height:11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Hva8IAAADbAAAADwAAAGRycy9kb3ducmV2LnhtbESP0WoCMRRE3wv+Q7hC32q2W6hlNUoR&#10;dKUvovUDLsl1d3VzsyRR1359Iwg+DjNzhpnOe9uKC/nQOFbwPspAEGtnGq4U7H+Xb18gQkQ22Dom&#10;BTcKMJ8NXqZYGHflLV12sRIJwqFABXWMXSFl0DVZDCPXESfv4LzFmKSvpPF4TXDbyjzLPqXFhtNC&#10;jR0tatKn3dkqaDN9/Cvzcl9utO/H5Yp/sGOlXof99wREpD4+w4/22ijIP+D+Jf0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Hva8IAAADbAAAADwAAAAAAAAAAAAAA&#10;AAChAgAAZHJzL2Rvd25yZXYueG1sUEsFBgAAAAAEAAQA+QAAAJADAAAAAA==&#10;" strokecolor="#525252 [1606]" strokeweight="2.25pt">
                  <v:stroke dashstyle="1 1" endarrow="block"/>
                  <v:shadow on="t" color="black" opacity="26213f" origin="-.5,-.5" offset=".74836mm,.74836mm"/>
                </v:shape>
                <v:shape id="Egyenes összekötő nyíllal 24" o:spid="_x0000_s1046" type="#_x0000_t32" style="position:absolute;left:32946;top:19271;width:6362;height:49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E2DMUAAADbAAAADwAAAGRycy9kb3ducmV2LnhtbESPQWvCQBSE70L/w/IEb7oxFJHUVWxB&#10;aJViE+39kX1N0mbfptk1if++Kwg9DjPzDbPaDKYWHbWusqxgPotAEOdWV1woOJ920yUI55E11pZJ&#10;wZUcbNYPoxUm2vacUpf5QgQIuwQVlN43iZQuL8mgm9mGOHhftjXog2wLqVvsA9zUMo6ihTRYcVgo&#10;saGXkvKf7GIUfG8/ni/79C3avZ8/h9/9yR/jg1ZqMh62TyA8Df4/fG+/agXxI9y+h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E2DMUAAADbAAAADwAAAAAAAAAA&#10;AAAAAAChAgAAZHJzL2Rvd25yZXYueG1sUEsFBgAAAAAEAAQA+QAAAJMDAAAAAA==&#10;" strokecolor="#4579b8" strokeweight="2.25pt">
                  <v:stroke endarrow="block"/>
                  <v:shadow on="t" color="black" opacity="26213f" origin="-.5,-.5" offset=".74836mm,.74836mm"/>
                </v:shape>
                <v:shape id="Egyenes összekötő nyíllal 25" o:spid="_x0000_s1047" type="#_x0000_t32" style="position:absolute;left:23645;top:20582;width:9301;height:3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F/cMAAADbAAAADwAAAGRycy9kb3ducmV2LnhtbESPQYvCMBSE74L/ITzBi2iqsEutRqmL&#10;guxBUYvnR/Nsi81LabJa//1mYcHjMDPfMMt1Z2rxoNZVlhVMJxEI4tzqigsF2WU3jkE4j6yxtkwK&#10;XuRgver3lpho++QTPc6+EAHCLkEFpfdNIqXLSzLoJrYhDt7NtgZ9kG0hdYvPADe1nEXRpzRYcVgo&#10;saGvkvL7+ccoSE+j1/waH+gw3XzX+phtMU4zpYaDLl2A8NT5d/i/vdcKZh/w9yX8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pRf3DAAAA2wAAAA8AAAAAAAAAAAAA&#10;AAAAoQIAAGRycy9kb3ducmV2LnhtbFBLBQYAAAAABAAEAPkAAACRAwAAAAA=&#10;" strokecolor="#943634" strokeweight="2.25pt">
                  <v:stroke endarrow="block"/>
                  <v:shadow on="t" color="black" opacity="26213f" origin="-.5,-.5" offset=".74836mm,.74836mm"/>
                </v:shape>
                <v:shape id="Egyenes összekötő nyíllal 26" o:spid="_x0000_s1048" type="#_x0000_t32" style="position:absolute;left:36332;top:11225;width:2976;height:3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g5B8IAAADbAAAADwAAAGRycy9kb3ducmV2LnhtbESP3WrCQBSE7wu+w3IE7+rG4F9TV1FB&#10;CL2r+gDH7GmSmj0bdjca394VCr0cZuYbZrXpTSNu5HxtWcFknIAgLqyuuVRwPh3elyB8QNbYWCYF&#10;D/KwWQ/eVphpe+dvuh1DKSKEfYYKqhDaTEpfVGTQj21LHL0f6wyGKF0ptcN7hJtGpkkylwZrjgsV&#10;trSvqLgeO6OgS8/yY/a1SHPb2Ev3m093bpkrNRr2208QgfrwH/5r51pBOofXl/g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g5B8IAAADbAAAADwAAAAAAAAAAAAAA&#10;AAChAgAAZHJzL2Rvd25yZXYueG1sUEsFBgAAAAAEAAQA+QAAAJADAAAAAA==&#10;" strokecolor="#4579b8" strokeweight="2.25pt">
                  <v:stroke endarrow="block"/>
                  <v:shadow on="t" color="black" opacity="26213f" origin="-.5,-.5" offset=".74836mm,.74836mm"/>
                </v:shape>
                <v:shape id="Egyenes összekötő nyíllal 27" o:spid="_x0000_s1049" type="#_x0000_t32" style="position:absolute;left:39308;top:6423;width:8628;height:8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7iMMAAADbAAAADwAAAGRycy9kb3ducmV2LnhtbESPQWsCMRSE7wX/Q3iCt5pVaZXVKCIq&#10;PfRS9eLtsXlmVzcvSxLX9d+bQqHHYWa+YRarztaiJR8qxwpGwwwEceF0xUbB6bh7n4EIEVlj7ZgU&#10;PCnAatl7W2Cu3YN/qD1EIxKEQ44KyhibXMpQlGQxDF1DnLyL8xZjkt5I7fGR4LaW4yz7lBYrTgsl&#10;NrQpqbgd7lbBh9nuNyPyE7Of4O3a7s7f5tooNeh36zmISF38D/+1v7SC8RR+v6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gu4jDAAAA2wAAAA8AAAAAAAAAAAAA&#10;AAAAoQIAAGRycy9kb3ducmV2LnhtbFBLBQYAAAAABAAEAPkAAACRAwAAAAA=&#10;" strokecolor="#4579b8" strokeweight="2.25pt">
                  <v:stroke dashstyle="1 1" endarrow="block"/>
                  <v:shadow on="t" color="black" opacity="26213f" origin="-.5,-.5" offset=".74836mm,.74836mm"/>
                </v:shape>
                <v:shape id="Egyenes összekötő nyíllal 28" o:spid="_x0000_s1050" type="#_x0000_t32" style="position:absolute;left:4763;top:7662;width:1523;height:7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gIS8IAAADbAAAADwAAAGRycy9kb3ducmV2LnhtbERPz2vCMBS+D/wfwhN2m6mCY3RGEVFQ&#10;Vg+retjt0by1Zc1LTWLb7a9fDoLHj+/3YjWYRnTkfG1ZwXSSgCAurK65VHA+7V7eQPiArLGxTAp+&#10;ycNqOXpaYKptz5/U5aEUMYR9igqqENpUSl9UZNBPbEscuW/rDIYIXSm1wz6Gm0bOkuRVGqw5NlTY&#10;0qai4ie/GQVZ3f+5r6u9HD8cnX23nedZdlDqeTys30EEGsJDfHfvtYJZHBu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gIS8IAAADbAAAADwAAAAAAAAAAAAAA&#10;AAChAgAAZHJzL2Rvd25yZXYueG1sUEsFBgAAAAAEAAQA+QAAAJADAAAAAA==&#10;" strokecolor="#943634" strokeweight="2.25pt">
                  <v:stroke dashstyle="1 1" endarrow="block"/>
                  <v:shadow on="t" color="black" opacity="26213f" origin="-.5,-.5" offset=".74836mm,.74836mm"/>
                </v:shape>
                <w10:anchorlock/>
              </v:group>
            </w:pict>
          </mc:Fallback>
        </mc:AlternateContent>
      </w:r>
    </w:p>
    <w:p w:rsidR="0074472E" w:rsidRPr="00C50871" w:rsidRDefault="0074472E" w:rsidP="0074472E">
      <w:p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4472E" w:rsidRPr="00C50871" w:rsidRDefault="0074472E" w:rsidP="003B34FC">
      <w:p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74472E" w:rsidRPr="00C50871" w:rsidSect="003B34FC">
      <w:pgSz w:w="11906" w:h="16838"/>
      <w:pgMar w:top="1361" w:right="1418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FBA"/>
    <w:multiLevelType w:val="hybridMultilevel"/>
    <w:tmpl w:val="7C703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11250"/>
    <w:multiLevelType w:val="hybridMultilevel"/>
    <w:tmpl w:val="6D2CC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71"/>
    <w:rsid w:val="00353402"/>
    <w:rsid w:val="003B34FC"/>
    <w:rsid w:val="00502FEF"/>
    <w:rsid w:val="007360C2"/>
    <w:rsid w:val="0074472E"/>
    <w:rsid w:val="008478FF"/>
    <w:rsid w:val="009C7E46"/>
    <w:rsid w:val="00B87324"/>
    <w:rsid w:val="00C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871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3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871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3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Győrffy Balázs</dc:creator>
  <cp:lastModifiedBy>hjudit</cp:lastModifiedBy>
  <cp:revision>4</cp:revision>
  <dcterms:created xsi:type="dcterms:W3CDTF">2015-02-04T11:52:00Z</dcterms:created>
  <dcterms:modified xsi:type="dcterms:W3CDTF">2015-02-04T12:02:00Z</dcterms:modified>
</cp:coreProperties>
</file>