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E" w:rsidRPr="00CC3F9E" w:rsidRDefault="00E921AE" w:rsidP="000842B6">
      <w:pPr>
        <w:shd w:val="clear" w:color="auto" w:fill="FFFFFF"/>
        <w:spacing w:after="0" w:line="240" w:lineRule="auto"/>
        <w:jc w:val="both"/>
        <w:rPr>
          <w:rFonts w:ascii="Verdana" w:eastAsia="Times New Roman" w:hAnsi="Verdana" w:cs="Times New Roman"/>
          <w:color w:val="222222"/>
          <w:sz w:val="18"/>
          <w:szCs w:val="18"/>
        </w:rPr>
      </w:pPr>
      <w:bookmarkStart w:id="0" w:name="_GoBack"/>
      <w:proofErr w:type="spellStart"/>
      <w:r w:rsidRPr="00CC3F9E">
        <w:rPr>
          <w:rFonts w:ascii="Verdana" w:eastAsia="Times New Roman" w:hAnsi="Verdana" w:cs="Times New Roman"/>
          <w:color w:val="222222"/>
          <w:sz w:val="18"/>
          <w:szCs w:val="18"/>
        </w:rPr>
        <w:t>Interaction</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between</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the</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complement</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system</w:t>
      </w:r>
      <w:proofErr w:type="spellEnd"/>
      <w:r w:rsidRPr="00CC3F9E">
        <w:rPr>
          <w:rFonts w:ascii="Verdana" w:eastAsia="Times New Roman" w:hAnsi="Verdana" w:cs="Times New Roman"/>
          <w:color w:val="222222"/>
          <w:sz w:val="18"/>
          <w:szCs w:val="18"/>
        </w:rPr>
        <w:t xml:space="preserve"> and </w:t>
      </w:r>
      <w:proofErr w:type="spellStart"/>
      <w:r w:rsidRPr="00CC3F9E">
        <w:rPr>
          <w:rFonts w:ascii="Verdana" w:eastAsia="Times New Roman" w:hAnsi="Verdana" w:cs="Times New Roman"/>
          <w:color w:val="222222"/>
          <w:sz w:val="18"/>
          <w:szCs w:val="18"/>
        </w:rPr>
        <w:t>the</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extracellular</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matrix</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plays</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important</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role</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in</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inflammatory</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diseases</w:t>
      </w:r>
      <w:proofErr w:type="spellEnd"/>
      <w:r w:rsidRPr="00CC3F9E">
        <w:rPr>
          <w:rFonts w:ascii="Verdana" w:eastAsia="Times New Roman" w:hAnsi="Verdana" w:cs="Times New Roman"/>
          <w:color w:val="222222"/>
          <w:sz w:val="18"/>
          <w:szCs w:val="18"/>
        </w:rPr>
        <w:t xml:space="preserve">. The </w:t>
      </w:r>
      <w:proofErr w:type="spellStart"/>
      <w:r w:rsidRPr="00CC3F9E">
        <w:rPr>
          <w:rFonts w:ascii="Verdana" w:eastAsia="Times New Roman" w:hAnsi="Verdana" w:cs="Times New Roman"/>
          <w:color w:val="222222"/>
          <w:sz w:val="18"/>
          <w:szCs w:val="18"/>
        </w:rPr>
        <w:t>delicate</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balance</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between</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the</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complement</w:t>
      </w:r>
      <w:proofErr w:type="spellEnd"/>
      <w:r w:rsidRPr="00CC3F9E">
        <w:rPr>
          <w:rFonts w:ascii="Verdana" w:eastAsia="Times New Roman" w:hAnsi="Verdana" w:cs="Times New Roman"/>
          <w:color w:val="222222"/>
          <w:sz w:val="18"/>
          <w:szCs w:val="18"/>
        </w:rPr>
        <w:t xml:space="preserve"> and </w:t>
      </w:r>
      <w:proofErr w:type="spellStart"/>
      <w:r w:rsidRPr="00CC3F9E">
        <w:rPr>
          <w:rFonts w:ascii="Verdana" w:eastAsia="Times New Roman" w:hAnsi="Verdana" w:cs="Times New Roman"/>
          <w:color w:val="222222"/>
          <w:sz w:val="18"/>
          <w:szCs w:val="18"/>
        </w:rPr>
        <w:t>inflammation</w:t>
      </w:r>
      <w:proofErr w:type="spellEnd"/>
      <w:r w:rsidRPr="00CC3F9E">
        <w:rPr>
          <w:rFonts w:ascii="Verdana" w:eastAsia="Times New Roman" w:hAnsi="Verdana" w:cs="Times New Roman"/>
          <w:color w:val="222222"/>
          <w:sz w:val="18"/>
          <w:szCs w:val="18"/>
        </w:rPr>
        <w:t xml:space="preserve"> inhibitor </w:t>
      </w:r>
      <w:proofErr w:type="spellStart"/>
      <w:r w:rsidRPr="00CC3F9E">
        <w:rPr>
          <w:rFonts w:ascii="Verdana" w:eastAsia="Times New Roman" w:hAnsi="Verdana" w:cs="Times New Roman"/>
          <w:color w:val="222222"/>
          <w:sz w:val="18"/>
          <w:szCs w:val="18"/>
        </w:rPr>
        <w:t>factor</w:t>
      </w:r>
      <w:proofErr w:type="spellEnd"/>
      <w:r w:rsidRPr="00CC3F9E">
        <w:rPr>
          <w:rFonts w:ascii="Verdana" w:eastAsia="Times New Roman" w:hAnsi="Verdana" w:cs="Times New Roman"/>
          <w:color w:val="222222"/>
          <w:sz w:val="18"/>
          <w:szCs w:val="18"/>
        </w:rPr>
        <w:t xml:space="preserve"> H and </w:t>
      </w:r>
      <w:proofErr w:type="spellStart"/>
      <w:r w:rsidRPr="00CC3F9E">
        <w:rPr>
          <w:rFonts w:ascii="Verdana" w:eastAsia="Times New Roman" w:hAnsi="Verdana" w:cs="Times New Roman"/>
          <w:color w:val="222222"/>
          <w:sz w:val="18"/>
          <w:szCs w:val="18"/>
        </w:rPr>
        <w:t>its</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competitors</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the</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factor</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H-related</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proteins</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determines</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the</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extent</w:t>
      </w:r>
      <w:proofErr w:type="spellEnd"/>
      <w:r w:rsidRPr="00CC3F9E">
        <w:rPr>
          <w:rFonts w:ascii="Verdana" w:eastAsia="Times New Roman" w:hAnsi="Verdana" w:cs="Times New Roman"/>
          <w:color w:val="222222"/>
          <w:sz w:val="18"/>
          <w:szCs w:val="18"/>
        </w:rPr>
        <w:t xml:space="preserve"> of </w:t>
      </w:r>
      <w:proofErr w:type="spellStart"/>
      <w:r w:rsidRPr="00CC3F9E">
        <w:rPr>
          <w:rFonts w:ascii="Verdana" w:eastAsia="Times New Roman" w:hAnsi="Verdana" w:cs="Times New Roman"/>
          <w:color w:val="222222"/>
          <w:sz w:val="18"/>
          <w:szCs w:val="18"/>
        </w:rPr>
        <w:t>complement</w:t>
      </w:r>
      <w:proofErr w:type="spellEnd"/>
      <w:r w:rsidRPr="00CC3F9E">
        <w:rPr>
          <w:rFonts w:ascii="Verdana" w:eastAsia="Times New Roman" w:hAnsi="Verdana" w:cs="Times New Roman"/>
          <w:color w:val="222222"/>
          <w:sz w:val="18"/>
          <w:szCs w:val="18"/>
        </w:rPr>
        <w:t xml:space="preserve"> and </w:t>
      </w:r>
      <w:proofErr w:type="spellStart"/>
      <w:r w:rsidRPr="00CC3F9E">
        <w:rPr>
          <w:rFonts w:ascii="Verdana" w:eastAsia="Times New Roman" w:hAnsi="Verdana" w:cs="Times New Roman"/>
          <w:color w:val="222222"/>
          <w:sz w:val="18"/>
          <w:szCs w:val="18"/>
        </w:rPr>
        <w:t>inflammatory</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cell</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activation</w:t>
      </w:r>
      <w:proofErr w:type="spellEnd"/>
      <w:r w:rsidRPr="00CC3F9E">
        <w:rPr>
          <w:rFonts w:ascii="Verdana" w:eastAsia="Times New Roman" w:hAnsi="Verdana" w:cs="Times New Roman"/>
          <w:color w:val="222222"/>
          <w:sz w:val="18"/>
          <w:szCs w:val="18"/>
        </w:rPr>
        <w:t>.</w:t>
      </w:r>
      <w:r>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Therefore</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the</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capacity</w:t>
      </w:r>
      <w:proofErr w:type="spellEnd"/>
      <w:r w:rsidRPr="00CC3F9E">
        <w:rPr>
          <w:rFonts w:ascii="Verdana" w:eastAsia="Times New Roman" w:hAnsi="Verdana" w:cs="Times New Roman"/>
          <w:color w:val="222222"/>
          <w:sz w:val="18"/>
          <w:szCs w:val="18"/>
        </w:rPr>
        <w:t xml:space="preserve"> of </w:t>
      </w:r>
      <w:proofErr w:type="spellStart"/>
      <w:r w:rsidRPr="00CC3F9E">
        <w:rPr>
          <w:rFonts w:ascii="Verdana" w:eastAsia="Times New Roman" w:hAnsi="Verdana" w:cs="Times New Roman"/>
          <w:color w:val="222222"/>
          <w:sz w:val="18"/>
          <w:szCs w:val="18"/>
        </w:rPr>
        <w:t>factor</w:t>
      </w:r>
      <w:proofErr w:type="spellEnd"/>
      <w:r w:rsidRPr="00CC3F9E">
        <w:rPr>
          <w:rFonts w:ascii="Verdana" w:eastAsia="Times New Roman" w:hAnsi="Verdana" w:cs="Times New Roman"/>
          <w:color w:val="222222"/>
          <w:sz w:val="18"/>
          <w:szCs w:val="18"/>
        </w:rPr>
        <w:t xml:space="preserve"> H, and </w:t>
      </w:r>
      <w:proofErr w:type="spellStart"/>
      <w:r w:rsidRPr="00CC3F9E">
        <w:rPr>
          <w:rFonts w:ascii="Verdana" w:eastAsia="Times New Roman" w:hAnsi="Verdana" w:cs="Times New Roman"/>
          <w:color w:val="222222"/>
          <w:sz w:val="18"/>
          <w:szCs w:val="18"/>
        </w:rPr>
        <w:t>the</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factor</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H-related</w:t>
      </w:r>
      <w:proofErr w:type="spellEnd"/>
      <w:r>
        <w:rPr>
          <w:rFonts w:ascii="Verdana" w:eastAsia="Times New Roman" w:hAnsi="Verdana" w:cs="Times New Roman"/>
          <w:color w:val="222222"/>
          <w:sz w:val="18"/>
          <w:szCs w:val="18"/>
        </w:rPr>
        <w:t xml:space="preserve"> FHR1 and FHR5 </w:t>
      </w:r>
      <w:proofErr w:type="spellStart"/>
      <w:r>
        <w:rPr>
          <w:rFonts w:ascii="Verdana" w:eastAsia="Times New Roman" w:hAnsi="Verdana" w:cs="Times New Roman"/>
          <w:color w:val="222222"/>
          <w:sz w:val="18"/>
          <w:szCs w:val="18"/>
        </w:rPr>
        <w:t>proteins</w:t>
      </w:r>
      <w:proofErr w:type="spellEnd"/>
      <w:r>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to</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bind</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to</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various</w:t>
      </w:r>
      <w:proofErr w:type="spellEnd"/>
      <w:r>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extracellular</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matrix</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components</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was</w:t>
      </w:r>
      <w:proofErr w:type="spellEnd"/>
      <w:r w:rsidRPr="00CC3F9E">
        <w:rPr>
          <w:rFonts w:ascii="Verdana" w:eastAsia="Times New Roman" w:hAnsi="Verdana" w:cs="Times New Roman"/>
          <w:color w:val="222222"/>
          <w:sz w:val="18"/>
          <w:szCs w:val="18"/>
        </w:rPr>
        <w:t xml:space="preserve"> tested </w:t>
      </w:r>
      <w:proofErr w:type="spellStart"/>
      <w:r w:rsidRPr="00CC3F9E">
        <w:rPr>
          <w:rFonts w:ascii="Verdana" w:eastAsia="Times New Roman" w:hAnsi="Verdana" w:cs="Times New Roman"/>
          <w:color w:val="222222"/>
          <w:sz w:val="18"/>
          <w:szCs w:val="18"/>
        </w:rPr>
        <w:t>by</w:t>
      </w:r>
      <w:proofErr w:type="spellEnd"/>
      <w:r w:rsidRPr="00CC3F9E">
        <w:rPr>
          <w:rFonts w:ascii="Verdana" w:eastAsia="Times New Roman" w:hAnsi="Verdana" w:cs="Times New Roman"/>
          <w:color w:val="222222"/>
          <w:sz w:val="18"/>
          <w:szCs w:val="18"/>
        </w:rPr>
        <w:t xml:space="preserve"> protein </w:t>
      </w:r>
      <w:proofErr w:type="spellStart"/>
      <w:r w:rsidRPr="00CC3F9E">
        <w:rPr>
          <w:rFonts w:ascii="Verdana" w:eastAsia="Times New Roman" w:hAnsi="Verdana" w:cs="Times New Roman"/>
          <w:color w:val="222222"/>
          <w:sz w:val="18"/>
          <w:szCs w:val="18"/>
        </w:rPr>
        <w:t>microarray</w:t>
      </w:r>
      <w:proofErr w:type="spellEnd"/>
      <w:r w:rsidRPr="00CC3F9E">
        <w:rPr>
          <w:rFonts w:ascii="Verdana" w:eastAsia="Times New Roman" w:hAnsi="Verdana" w:cs="Times New Roman"/>
          <w:color w:val="222222"/>
          <w:sz w:val="18"/>
          <w:szCs w:val="18"/>
        </w:rPr>
        <w:t xml:space="preserve"> and ELISA. </w:t>
      </w:r>
      <w:proofErr w:type="spellStart"/>
      <w:r w:rsidRPr="00CC3F9E">
        <w:rPr>
          <w:rFonts w:ascii="Verdana" w:eastAsia="Times New Roman" w:hAnsi="Verdana" w:cs="Times New Roman"/>
          <w:color w:val="222222"/>
          <w:sz w:val="18"/>
          <w:szCs w:val="18"/>
        </w:rPr>
        <w:t>We</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identified</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several</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matrix</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components</w:t>
      </w:r>
      <w:proofErr w:type="spellEnd"/>
      <w:r>
        <w:rPr>
          <w:rFonts w:ascii="Verdana" w:eastAsia="Times New Roman" w:hAnsi="Verdana" w:cs="Times New Roman"/>
          <w:color w:val="222222"/>
          <w:sz w:val="18"/>
          <w:szCs w:val="18"/>
        </w:rPr>
        <w:t xml:space="preserve"> </w:t>
      </w:r>
      <w:proofErr w:type="spellStart"/>
      <w:r>
        <w:rPr>
          <w:rFonts w:ascii="Verdana" w:eastAsia="Times New Roman" w:hAnsi="Verdana" w:cs="Times New Roman"/>
          <w:color w:val="222222"/>
          <w:sz w:val="18"/>
          <w:szCs w:val="18"/>
        </w:rPr>
        <w:t>that</w:t>
      </w:r>
      <w:proofErr w:type="spellEnd"/>
      <w:r>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can</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bind</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each</w:t>
      </w:r>
      <w:proofErr w:type="spellEnd"/>
      <w:r w:rsidRPr="00CC3F9E">
        <w:rPr>
          <w:rFonts w:ascii="Verdana" w:eastAsia="Times New Roman" w:hAnsi="Verdana" w:cs="Times New Roman"/>
          <w:color w:val="222222"/>
          <w:sz w:val="18"/>
          <w:szCs w:val="18"/>
        </w:rPr>
        <w:t xml:space="preserve"> of tested </w:t>
      </w:r>
      <w:proofErr w:type="spellStart"/>
      <w:r w:rsidRPr="00CC3F9E">
        <w:rPr>
          <w:rFonts w:ascii="Verdana" w:eastAsia="Times New Roman" w:hAnsi="Verdana" w:cs="Times New Roman"/>
          <w:color w:val="222222"/>
          <w:sz w:val="18"/>
          <w:szCs w:val="18"/>
        </w:rPr>
        <w:t>purified</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protei</w:t>
      </w:r>
      <w:r>
        <w:rPr>
          <w:rFonts w:ascii="Verdana" w:eastAsia="Times New Roman" w:hAnsi="Verdana" w:cs="Times New Roman"/>
          <w:color w:val="222222"/>
          <w:sz w:val="18"/>
          <w:szCs w:val="18"/>
        </w:rPr>
        <w:t>ns</w:t>
      </w:r>
      <w:proofErr w:type="spellEnd"/>
      <w:r>
        <w:rPr>
          <w:rFonts w:ascii="Verdana" w:eastAsia="Times New Roman" w:hAnsi="Verdana" w:cs="Times New Roman"/>
          <w:color w:val="222222"/>
          <w:sz w:val="18"/>
          <w:szCs w:val="18"/>
        </w:rPr>
        <w:t xml:space="preserve">. </w:t>
      </w:r>
      <w:proofErr w:type="spellStart"/>
      <w:r>
        <w:rPr>
          <w:rFonts w:ascii="Verdana" w:eastAsia="Times New Roman" w:hAnsi="Verdana" w:cs="Times New Roman"/>
          <w:color w:val="222222"/>
          <w:sz w:val="18"/>
          <w:szCs w:val="18"/>
        </w:rPr>
        <w:t>We</w:t>
      </w:r>
      <w:proofErr w:type="spellEnd"/>
      <w:r>
        <w:rPr>
          <w:rFonts w:ascii="Verdana" w:eastAsia="Times New Roman" w:hAnsi="Verdana" w:cs="Times New Roman"/>
          <w:color w:val="222222"/>
          <w:sz w:val="18"/>
          <w:szCs w:val="18"/>
        </w:rPr>
        <w:t xml:space="preserve"> </w:t>
      </w:r>
      <w:proofErr w:type="spellStart"/>
      <w:r>
        <w:rPr>
          <w:rFonts w:ascii="Verdana" w:eastAsia="Times New Roman" w:hAnsi="Verdana" w:cs="Times New Roman"/>
          <w:color w:val="222222"/>
          <w:sz w:val="18"/>
          <w:szCs w:val="18"/>
        </w:rPr>
        <w:t>found</w:t>
      </w:r>
      <w:proofErr w:type="spellEnd"/>
      <w:r>
        <w:rPr>
          <w:rFonts w:ascii="Verdana" w:eastAsia="Times New Roman" w:hAnsi="Verdana" w:cs="Times New Roman"/>
          <w:color w:val="222222"/>
          <w:sz w:val="18"/>
          <w:szCs w:val="18"/>
        </w:rPr>
        <w:t xml:space="preserve"> </w:t>
      </w:r>
      <w:proofErr w:type="spellStart"/>
      <w:r>
        <w:rPr>
          <w:rFonts w:ascii="Verdana" w:eastAsia="Times New Roman" w:hAnsi="Verdana" w:cs="Times New Roman"/>
          <w:color w:val="222222"/>
          <w:sz w:val="18"/>
          <w:szCs w:val="18"/>
        </w:rPr>
        <w:t>that</w:t>
      </w:r>
      <w:proofErr w:type="spellEnd"/>
      <w:r>
        <w:rPr>
          <w:rFonts w:ascii="Verdana" w:eastAsia="Times New Roman" w:hAnsi="Verdana" w:cs="Times New Roman"/>
          <w:color w:val="222222"/>
          <w:sz w:val="18"/>
          <w:szCs w:val="18"/>
        </w:rPr>
        <w:t xml:space="preserve"> </w:t>
      </w:r>
      <w:proofErr w:type="spellStart"/>
      <w:r>
        <w:rPr>
          <w:rFonts w:ascii="Verdana" w:eastAsia="Times New Roman" w:hAnsi="Verdana" w:cs="Times New Roman"/>
          <w:color w:val="222222"/>
          <w:sz w:val="18"/>
          <w:szCs w:val="18"/>
        </w:rPr>
        <w:t>the</w:t>
      </w:r>
      <w:proofErr w:type="spellEnd"/>
      <w:r>
        <w:rPr>
          <w:rFonts w:ascii="Verdana" w:eastAsia="Times New Roman" w:hAnsi="Verdana" w:cs="Times New Roman"/>
          <w:color w:val="222222"/>
          <w:sz w:val="18"/>
          <w:szCs w:val="18"/>
        </w:rPr>
        <w:t xml:space="preserve"> </w:t>
      </w:r>
      <w:proofErr w:type="spellStart"/>
      <w:r>
        <w:rPr>
          <w:rFonts w:ascii="Verdana" w:eastAsia="Times New Roman" w:hAnsi="Verdana" w:cs="Times New Roman"/>
          <w:color w:val="222222"/>
          <w:sz w:val="18"/>
          <w:szCs w:val="18"/>
        </w:rPr>
        <w:t>binding</w:t>
      </w:r>
      <w:proofErr w:type="spellEnd"/>
      <w:r>
        <w:rPr>
          <w:rFonts w:ascii="Verdana" w:eastAsia="Times New Roman" w:hAnsi="Verdana" w:cs="Times New Roman"/>
          <w:color w:val="222222"/>
          <w:sz w:val="18"/>
          <w:szCs w:val="18"/>
        </w:rPr>
        <w:t xml:space="preserve"> of </w:t>
      </w:r>
      <w:proofErr w:type="spellStart"/>
      <w:r w:rsidRPr="00CC3F9E">
        <w:rPr>
          <w:rFonts w:ascii="Verdana" w:eastAsia="Times New Roman" w:hAnsi="Verdana" w:cs="Times New Roman"/>
          <w:color w:val="222222"/>
          <w:sz w:val="18"/>
          <w:szCs w:val="18"/>
        </w:rPr>
        <w:t>neutrophil</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granulocytes</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to</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the</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extracellular</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matrix</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was</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not</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influenced</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by</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the</w:t>
      </w:r>
      <w:proofErr w:type="spellEnd"/>
      <w:r w:rsidRPr="00CC3F9E">
        <w:rPr>
          <w:rFonts w:ascii="Verdana" w:eastAsia="Times New Roman" w:hAnsi="Verdana" w:cs="Times New Roman"/>
          <w:color w:val="222222"/>
          <w:sz w:val="18"/>
          <w:szCs w:val="18"/>
        </w:rPr>
        <w:t xml:space="preserve"> tested </w:t>
      </w:r>
      <w:proofErr w:type="spellStart"/>
      <w:r w:rsidRPr="00CC3F9E">
        <w:rPr>
          <w:rFonts w:ascii="Verdana" w:eastAsia="Times New Roman" w:hAnsi="Verdana" w:cs="Times New Roman"/>
          <w:color w:val="222222"/>
          <w:sz w:val="18"/>
          <w:szCs w:val="18"/>
        </w:rPr>
        <w:t>factor</w:t>
      </w:r>
      <w:proofErr w:type="spellEnd"/>
      <w:r w:rsidRPr="00CC3F9E">
        <w:rPr>
          <w:rFonts w:ascii="Verdana" w:eastAsia="Times New Roman" w:hAnsi="Verdana" w:cs="Times New Roman"/>
          <w:color w:val="222222"/>
          <w:sz w:val="18"/>
          <w:szCs w:val="18"/>
        </w:rPr>
        <w:t xml:space="preserve"> H </w:t>
      </w:r>
      <w:proofErr w:type="spellStart"/>
      <w:r w:rsidRPr="00CC3F9E">
        <w:rPr>
          <w:rFonts w:ascii="Verdana" w:eastAsia="Times New Roman" w:hAnsi="Verdana" w:cs="Times New Roman"/>
          <w:color w:val="222222"/>
          <w:sz w:val="18"/>
          <w:szCs w:val="18"/>
        </w:rPr>
        <w:t>family</w:t>
      </w:r>
      <w:proofErr w:type="spellEnd"/>
      <w:r w:rsidRPr="00CC3F9E">
        <w:rPr>
          <w:rFonts w:ascii="Verdana" w:eastAsia="Times New Roman" w:hAnsi="Verdana" w:cs="Times New Roman"/>
          <w:color w:val="222222"/>
          <w:sz w:val="18"/>
          <w:szCs w:val="18"/>
        </w:rPr>
        <w:t xml:space="preserve"> </w:t>
      </w:r>
      <w:proofErr w:type="spellStart"/>
      <w:r w:rsidRPr="00CC3F9E">
        <w:rPr>
          <w:rFonts w:ascii="Verdana" w:eastAsia="Times New Roman" w:hAnsi="Verdana" w:cs="Times New Roman"/>
          <w:color w:val="222222"/>
          <w:sz w:val="18"/>
          <w:szCs w:val="18"/>
        </w:rPr>
        <w:t>proteins</w:t>
      </w:r>
      <w:proofErr w:type="spellEnd"/>
      <w:r w:rsidRPr="00CC3F9E">
        <w:rPr>
          <w:rFonts w:ascii="Verdana" w:eastAsia="Times New Roman" w:hAnsi="Verdana" w:cs="Times New Roman"/>
          <w:color w:val="222222"/>
          <w:sz w:val="18"/>
          <w:szCs w:val="18"/>
        </w:rPr>
        <w:t>.</w:t>
      </w:r>
    </w:p>
    <w:p w:rsidR="00E921AE" w:rsidRDefault="00E921AE" w:rsidP="000842B6">
      <w:pPr>
        <w:jc w:val="both"/>
        <w:rPr>
          <w:rFonts w:ascii="Times New Roman" w:hAnsi="Times New Roman" w:cs="Times New Roman"/>
          <w:b/>
          <w:bCs/>
          <w:sz w:val="28"/>
          <w:szCs w:val="28"/>
        </w:rPr>
      </w:pPr>
    </w:p>
    <w:bookmarkEnd w:id="0"/>
    <w:p w:rsidR="00F5421B" w:rsidRDefault="00F5421B" w:rsidP="002B12E2">
      <w:pPr>
        <w:jc w:val="center"/>
        <w:rPr>
          <w:rFonts w:ascii="Times New Roman" w:hAnsi="Times New Roman" w:cs="Times New Roman"/>
          <w:b/>
          <w:bCs/>
          <w:sz w:val="28"/>
          <w:szCs w:val="28"/>
        </w:rPr>
      </w:pPr>
      <w:r w:rsidRPr="00F5421B">
        <w:rPr>
          <w:rFonts w:ascii="Times New Roman" w:hAnsi="Times New Roman" w:cs="Times New Roman"/>
          <w:b/>
          <w:bCs/>
          <w:sz w:val="28"/>
          <w:szCs w:val="28"/>
        </w:rPr>
        <w:t xml:space="preserve">Szinergia </w:t>
      </w:r>
      <w:r w:rsidR="00E11521">
        <w:rPr>
          <w:rFonts w:ascii="Times New Roman" w:hAnsi="Times New Roman" w:cs="Times New Roman"/>
          <w:b/>
          <w:bCs/>
          <w:sz w:val="28"/>
          <w:szCs w:val="28"/>
        </w:rPr>
        <w:t xml:space="preserve">féléves </w:t>
      </w:r>
      <w:r w:rsidRPr="00F5421B">
        <w:rPr>
          <w:rFonts w:ascii="Times New Roman" w:hAnsi="Times New Roman" w:cs="Times New Roman"/>
          <w:b/>
          <w:bCs/>
          <w:sz w:val="28"/>
          <w:szCs w:val="28"/>
        </w:rPr>
        <w:t>összegző</w:t>
      </w:r>
      <w:r w:rsidR="008A4BE4">
        <w:rPr>
          <w:rFonts w:ascii="Times New Roman" w:hAnsi="Times New Roman" w:cs="Times New Roman"/>
          <w:b/>
          <w:bCs/>
          <w:sz w:val="28"/>
          <w:szCs w:val="28"/>
        </w:rPr>
        <w:t xml:space="preserve"> űrlap</w:t>
      </w:r>
    </w:p>
    <w:p w:rsidR="006D54E4" w:rsidRDefault="006D54E4" w:rsidP="00332BA7">
      <w:pPr>
        <w:jc w:val="center"/>
        <w:rPr>
          <w:rFonts w:ascii="Times New Roman" w:hAnsi="Times New Roman" w:cs="Times New Roman"/>
          <w:bCs/>
          <w:sz w:val="24"/>
          <w:szCs w:val="24"/>
        </w:rPr>
      </w:pPr>
    </w:p>
    <w:p w:rsidR="00031F2A" w:rsidRDefault="00031F2A" w:rsidP="006D54E4">
      <w:pPr>
        <w:jc w:val="center"/>
        <w:rPr>
          <w:rFonts w:asciiTheme="majorHAnsi" w:hAnsiTheme="majorHAnsi"/>
          <w:b/>
          <w:sz w:val="28"/>
          <w:szCs w:val="28"/>
        </w:rPr>
      </w:pPr>
      <w:r w:rsidRPr="006D54E4">
        <w:rPr>
          <w:rFonts w:asciiTheme="majorHAnsi" w:hAnsiTheme="majorHAnsi"/>
          <w:b/>
          <w:sz w:val="28"/>
          <w:szCs w:val="28"/>
        </w:rPr>
        <w:t>Gyulladási folyamatokban fontos szerepet játszó neutrofil granulocita – komplement - extracelluláris mátrix kölcsönhatások feltérképezése</w:t>
      </w:r>
    </w:p>
    <w:p w:rsidR="006D54E4" w:rsidRDefault="006D54E4" w:rsidP="00AD57A7">
      <w:pPr>
        <w:jc w:val="center"/>
        <w:rPr>
          <w:rFonts w:ascii="Calibri" w:eastAsia="Calibri" w:hAnsi="Calibri" w:cs="Calibri"/>
          <w:i/>
          <w:sz w:val="24"/>
          <w:szCs w:val="24"/>
        </w:rPr>
      </w:pPr>
      <w:r>
        <w:rPr>
          <w:rFonts w:ascii="Calibri" w:eastAsia="Calibri" w:hAnsi="Calibri" w:cs="Calibri"/>
          <w:i/>
          <w:sz w:val="24"/>
          <w:szCs w:val="24"/>
        </w:rPr>
        <w:t>Fókuszpont: Jelátviteli fehérjék szerepe gyulladásos és daganatos megbetegedésekben</w:t>
      </w:r>
    </w:p>
    <w:p w:rsidR="004A05E4" w:rsidRPr="00A71C34" w:rsidRDefault="004A05E4" w:rsidP="00AD57A7">
      <w:pPr>
        <w:jc w:val="center"/>
        <w:rPr>
          <w:rFonts w:asciiTheme="majorHAnsi" w:hAnsiTheme="majorHAnsi"/>
          <w:sz w:val="28"/>
          <w:szCs w:val="28"/>
        </w:rPr>
      </w:pPr>
    </w:p>
    <w:tbl>
      <w:tblPr>
        <w:tblStyle w:val="Rcsostblzat"/>
        <w:tblW w:w="9288" w:type="dxa"/>
        <w:tblLook w:val="04A0" w:firstRow="1" w:lastRow="0" w:firstColumn="1" w:lastColumn="0" w:noHBand="0" w:noVBand="1"/>
      </w:tblPr>
      <w:tblGrid>
        <w:gridCol w:w="2696"/>
        <w:gridCol w:w="3933"/>
        <w:gridCol w:w="2659"/>
      </w:tblGrid>
      <w:tr w:rsidR="00031F2A" w:rsidTr="00AD57A7">
        <w:tc>
          <w:tcPr>
            <w:tcW w:w="2696" w:type="dxa"/>
          </w:tcPr>
          <w:p w:rsidR="00031F2A" w:rsidRDefault="00031F2A" w:rsidP="00332BA7">
            <w:pPr>
              <w:jc w:val="center"/>
              <w:rPr>
                <w:rFonts w:ascii="Times New Roman" w:hAnsi="Times New Roman" w:cs="Times New Roman"/>
                <w:bCs/>
                <w:sz w:val="24"/>
                <w:szCs w:val="24"/>
              </w:rPr>
            </w:pPr>
            <w:r w:rsidRPr="00B21C1A">
              <w:rPr>
                <w:rFonts w:ascii="Calibri" w:eastAsia="Calibri" w:hAnsi="Calibri" w:cs="Calibri"/>
                <w:b/>
                <w:sz w:val="24"/>
                <w:szCs w:val="24"/>
              </w:rPr>
              <w:t>Dr. Józsi Mihály</w:t>
            </w:r>
            <w:r>
              <w:rPr>
                <w:rFonts w:ascii="Calibri" w:eastAsia="Calibri" w:hAnsi="Calibri" w:cs="Calibri"/>
                <w:b/>
                <w:sz w:val="24"/>
                <w:szCs w:val="24"/>
              </w:rPr>
              <w:t>, PhD</w:t>
            </w:r>
          </w:p>
        </w:tc>
        <w:tc>
          <w:tcPr>
            <w:tcW w:w="3933" w:type="dxa"/>
          </w:tcPr>
          <w:p w:rsidR="00031F2A" w:rsidRDefault="00031F2A" w:rsidP="00332BA7">
            <w:pPr>
              <w:jc w:val="center"/>
              <w:rPr>
                <w:rFonts w:ascii="Times New Roman" w:hAnsi="Times New Roman" w:cs="Times New Roman"/>
                <w:bCs/>
                <w:sz w:val="24"/>
                <w:szCs w:val="24"/>
              </w:rPr>
            </w:pPr>
            <w:r w:rsidRPr="00B21C1A">
              <w:rPr>
                <w:rFonts w:ascii="Calibri" w:eastAsia="Calibri" w:hAnsi="Calibri" w:cs="Calibri"/>
                <w:b/>
                <w:sz w:val="24"/>
                <w:szCs w:val="24"/>
              </w:rPr>
              <w:t>Prof. Dr. Prohászka Zoltán</w:t>
            </w:r>
            <w:r>
              <w:rPr>
                <w:rFonts w:ascii="Calibri" w:eastAsia="Calibri" w:hAnsi="Calibri" w:cs="Calibri"/>
                <w:b/>
                <w:sz w:val="24"/>
                <w:szCs w:val="24"/>
              </w:rPr>
              <w:t>, PhD, DSc</w:t>
            </w:r>
          </w:p>
        </w:tc>
        <w:tc>
          <w:tcPr>
            <w:tcW w:w="2659" w:type="dxa"/>
          </w:tcPr>
          <w:p w:rsidR="00031F2A" w:rsidRDefault="006D54E4" w:rsidP="00332BA7">
            <w:pPr>
              <w:jc w:val="center"/>
              <w:rPr>
                <w:rFonts w:ascii="Times New Roman" w:hAnsi="Times New Roman" w:cs="Times New Roman"/>
                <w:bCs/>
                <w:sz w:val="24"/>
                <w:szCs w:val="24"/>
              </w:rPr>
            </w:pPr>
            <w:r w:rsidRPr="00B21C1A">
              <w:rPr>
                <w:rFonts w:ascii="Calibri" w:eastAsia="Calibri" w:hAnsi="Calibri" w:cs="Calibri"/>
                <w:b/>
                <w:sz w:val="24"/>
                <w:szCs w:val="24"/>
              </w:rPr>
              <w:t>Dr. Papp Krisztián</w:t>
            </w:r>
            <w:r>
              <w:rPr>
                <w:rFonts w:ascii="Calibri" w:eastAsia="Calibri" w:hAnsi="Calibri" w:cs="Calibri"/>
                <w:b/>
                <w:sz w:val="24"/>
                <w:szCs w:val="24"/>
              </w:rPr>
              <w:t>, PhD</w:t>
            </w:r>
          </w:p>
        </w:tc>
      </w:tr>
      <w:tr w:rsidR="00031F2A" w:rsidTr="00AD57A7">
        <w:tc>
          <w:tcPr>
            <w:tcW w:w="2696" w:type="dxa"/>
          </w:tcPr>
          <w:p w:rsidR="00AD57A7" w:rsidRDefault="00AD57A7" w:rsidP="00332BA7">
            <w:pPr>
              <w:jc w:val="center"/>
              <w:rPr>
                <w:rFonts w:ascii="Calibri" w:eastAsia="Calibri" w:hAnsi="Calibri" w:cs="Calibri"/>
                <w:sz w:val="24"/>
                <w:szCs w:val="24"/>
              </w:rPr>
            </w:pPr>
            <w:r>
              <w:rPr>
                <w:rFonts w:ascii="Calibri" w:eastAsia="Calibri" w:hAnsi="Calibri" w:cs="Calibri"/>
                <w:sz w:val="24"/>
                <w:szCs w:val="24"/>
              </w:rPr>
              <w:t>tudományos főmunkatárs</w:t>
            </w:r>
          </w:p>
          <w:p w:rsidR="00031F2A" w:rsidRDefault="00031F2A" w:rsidP="00332BA7">
            <w:pPr>
              <w:jc w:val="center"/>
              <w:rPr>
                <w:rFonts w:ascii="Times New Roman" w:hAnsi="Times New Roman" w:cs="Times New Roman"/>
                <w:bCs/>
                <w:sz w:val="24"/>
                <w:szCs w:val="24"/>
              </w:rPr>
            </w:pPr>
            <w:r>
              <w:rPr>
                <w:rFonts w:ascii="Calibri" w:eastAsia="Calibri" w:hAnsi="Calibri" w:cs="Calibri"/>
                <w:sz w:val="24"/>
                <w:szCs w:val="24"/>
              </w:rPr>
              <w:t>MTA-ELTE Lendület Komplement Kutatócsoport</w:t>
            </w:r>
          </w:p>
        </w:tc>
        <w:tc>
          <w:tcPr>
            <w:tcW w:w="3933" w:type="dxa"/>
          </w:tcPr>
          <w:p w:rsidR="00AD57A7" w:rsidRDefault="00AD57A7" w:rsidP="00332BA7">
            <w:pPr>
              <w:jc w:val="center"/>
              <w:rPr>
                <w:rFonts w:ascii="Calibri" w:eastAsia="Calibri" w:hAnsi="Calibri" w:cs="Calibri"/>
                <w:sz w:val="24"/>
                <w:szCs w:val="24"/>
              </w:rPr>
            </w:pPr>
            <w:r>
              <w:rPr>
                <w:rFonts w:ascii="Calibri" w:eastAsia="Calibri" w:hAnsi="Calibri" w:cs="Calibri"/>
                <w:sz w:val="24"/>
                <w:szCs w:val="24"/>
              </w:rPr>
              <w:t>egyetemi tanár</w:t>
            </w:r>
          </w:p>
          <w:p w:rsidR="00AD57A7" w:rsidRDefault="00031F2A" w:rsidP="00332BA7">
            <w:pPr>
              <w:jc w:val="center"/>
              <w:rPr>
                <w:rFonts w:ascii="Calibri" w:eastAsia="Calibri" w:hAnsi="Calibri" w:cs="Calibri"/>
                <w:sz w:val="24"/>
                <w:szCs w:val="24"/>
              </w:rPr>
            </w:pPr>
            <w:r>
              <w:rPr>
                <w:rFonts w:ascii="Calibri" w:eastAsia="Calibri" w:hAnsi="Calibri" w:cs="Calibri"/>
                <w:sz w:val="24"/>
                <w:szCs w:val="24"/>
              </w:rPr>
              <w:t xml:space="preserve">Semmelweis Egyetem  </w:t>
            </w:r>
          </w:p>
          <w:p w:rsidR="00AD57A7" w:rsidRDefault="00031F2A" w:rsidP="00332BA7">
            <w:pPr>
              <w:jc w:val="center"/>
              <w:rPr>
                <w:rFonts w:ascii="Calibri" w:eastAsia="Calibri" w:hAnsi="Calibri" w:cs="Calibri"/>
                <w:sz w:val="24"/>
                <w:szCs w:val="24"/>
                <w:lang w:val="de-DE"/>
              </w:rPr>
            </w:pPr>
            <w:r>
              <w:rPr>
                <w:rFonts w:ascii="Calibri" w:eastAsia="Calibri" w:hAnsi="Calibri" w:cs="Calibri"/>
                <w:sz w:val="24"/>
                <w:szCs w:val="24"/>
              </w:rPr>
              <w:t xml:space="preserve">III. sz. </w:t>
            </w:r>
            <w:r w:rsidRPr="004F3A42">
              <w:rPr>
                <w:rFonts w:ascii="Calibri" w:eastAsia="Calibri" w:hAnsi="Calibri" w:cs="Calibri"/>
                <w:sz w:val="24"/>
                <w:szCs w:val="24"/>
                <w:lang w:val="de-DE"/>
              </w:rPr>
              <w:t xml:space="preserve">Belklinika, </w:t>
            </w:r>
          </w:p>
          <w:p w:rsidR="00031F2A" w:rsidRDefault="00031F2A" w:rsidP="00332BA7">
            <w:pPr>
              <w:jc w:val="center"/>
              <w:rPr>
                <w:rFonts w:ascii="Times New Roman" w:hAnsi="Times New Roman" w:cs="Times New Roman"/>
                <w:bCs/>
                <w:sz w:val="24"/>
                <w:szCs w:val="24"/>
              </w:rPr>
            </w:pPr>
            <w:r w:rsidRPr="004F3A42">
              <w:rPr>
                <w:rFonts w:ascii="Calibri" w:eastAsia="Calibri" w:hAnsi="Calibri" w:cs="Calibri"/>
                <w:sz w:val="24"/>
                <w:szCs w:val="24"/>
                <w:lang w:val="de-DE"/>
              </w:rPr>
              <w:t>Kutatólaboratórium</w:t>
            </w:r>
          </w:p>
        </w:tc>
        <w:tc>
          <w:tcPr>
            <w:tcW w:w="2659" w:type="dxa"/>
          </w:tcPr>
          <w:p w:rsidR="00AD57A7" w:rsidRDefault="00AD57A7" w:rsidP="00332BA7">
            <w:pPr>
              <w:jc w:val="center"/>
              <w:rPr>
                <w:rFonts w:ascii="Calibri" w:eastAsia="Calibri" w:hAnsi="Calibri" w:cs="Calibri"/>
                <w:sz w:val="24"/>
                <w:szCs w:val="24"/>
              </w:rPr>
            </w:pPr>
            <w:r>
              <w:rPr>
                <w:rFonts w:ascii="Calibri" w:eastAsia="Calibri" w:hAnsi="Calibri" w:cs="Calibri"/>
                <w:sz w:val="24"/>
                <w:szCs w:val="24"/>
              </w:rPr>
              <w:t>tudományos főmunkatárs</w:t>
            </w:r>
          </w:p>
          <w:p w:rsidR="00031F2A" w:rsidRDefault="006D54E4" w:rsidP="00332BA7">
            <w:pPr>
              <w:jc w:val="center"/>
              <w:rPr>
                <w:rFonts w:ascii="Times New Roman" w:hAnsi="Times New Roman" w:cs="Times New Roman"/>
                <w:bCs/>
                <w:sz w:val="24"/>
                <w:szCs w:val="24"/>
              </w:rPr>
            </w:pPr>
            <w:r>
              <w:rPr>
                <w:rFonts w:ascii="Calibri" w:eastAsia="Calibri" w:hAnsi="Calibri" w:cs="Calibri"/>
                <w:sz w:val="24"/>
                <w:szCs w:val="24"/>
              </w:rPr>
              <w:t xml:space="preserve"> MTA-ELTE Immunológiai Kutatócsoport</w:t>
            </w:r>
          </w:p>
        </w:tc>
      </w:tr>
      <w:tr w:rsidR="00031F2A" w:rsidTr="00AD57A7">
        <w:tc>
          <w:tcPr>
            <w:tcW w:w="2696" w:type="dxa"/>
          </w:tcPr>
          <w:p w:rsidR="00031F2A" w:rsidRDefault="000842B6" w:rsidP="00332BA7">
            <w:pPr>
              <w:jc w:val="center"/>
              <w:rPr>
                <w:rFonts w:ascii="Calibri" w:eastAsia="Calibri" w:hAnsi="Calibri" w:cs="Calibri"/>
                <w:sz w:val="24"/>
                <w:szCs w:val="24"/>
              </w:rPr>
            </w:pPr>
            <w:hyperlink r:id="rId5" w:history="1">
              <w:r w:rsidR="004A05E4" w:rsidRPr="00B01BDD">
                <w:rPr>
                  <w:rStyle w:val="Hiperhivatkozs"/>
                  <w:rFonts w:ascii="Calibri" w:eastAsia="Calibri" w:hAnsi="Calibri" w:cs="Calibri"/>
                  <w:sz w:val="24"/>
                  <w:szCs w:val="24"/>
                </w:rPr>
                <w:t>mihaly.jozsi@freemail.hu</w:t>
              </w:r>
            </w:hyperlink>
          </w:p>
          <w:p w:rsidR="004A05E4" w:rsidRDefault="004A05E4" w:rsidP="00332BA7">
            <w:pPr>
              <w:jc w:val="center"/>
              <w:rPr>
                <w:rFonts w:ascii="Calibri" w:eastAsia="Calibri" w:hAnsi="Calibri" w:cs="Calibri"/>
                <w:sz w:val="24"/>
                <w:szCs w:val="24"/>
              </w:rPr>
            </w:pPr>
          </w:p>
        </w:tc>
        <w:tc>
          <w:tcPr>
            <w:tcW w:w="3933" w:type="dxa"/>
          </w:tcPr>
          <w:p w:rsidR="00031F2A" w:rsidRDefault="000842B6" w:rsidP="00332BA7">
            <w:pPr>
              <w:jc w:val="center"/>
              <w:rPr>
                <w:rFonts w:ascii="Times New Roman" w:hAnsi="Times New Roman" w:cs="Times New Roman"/>
                <w:bCs/>
                <w:sz w:val="24"/>
                <w:szCs w:val="24"/>
              </w:rPr>
            </w:pPr>
            <w:hyperlink r:id="rId6" w:history="1">
              <w:r w:rsidR="009D282E" w:rsidRPr="009F604A">
                <w:rPr>
                  <w:rStyle w:val="Hiperhivatkozs"/>
                  <w:rFonts w:ascii="Calibri" w:eastAsia="Calibri" w:hAnsi="Calibri" w:cs="Calibri"/>
                  <w:sz w:val="24"/>
                  <w:szCs w:val="24"/>
                  <w:lang w:val="de-DE"/>
                </w:rPr>
                <w:t>prohaszka.zoltan@med.semmelweis-univ.hu</w:t>
              </w:r>
            </w:hyperlink>
          </w:p>
        </w:tc>
        <w:tc>
          <w:tcPr>
            <w:tcW w:w="2659" w:type="dxa"/>
          </w:tcPr>
          <w:p w:rsidR="00031F2A" w:rsidRDefault="000842B6" w:rsidP="00332BA7">
            <w:pPr>
              <w:jc w:val="center"/>
              <w:rPr>
                <w:rFonts w:ascii="Calibri" w:eastAsia="Calibri" w:hAnsi="Calibri" w:cs="Calibri"/>
                <w:sz w:val="24"/>
                <w:szCs w:val="24"/>
              </w:rPr>
            </w:pPr>
            <w:hyperlink r:id="rId7" w:history="1">
              <w:r w:rsidR="004A05E4" w:rsidRPr="00B01BDD">
                <w:rPr>
                  <w:rStyle w:val="Hiperhivatkozs"/>
                  <w:rFonts w:ascii="Calibri" w:eastAsia="Calibri" w:hAnsi="Calibri" w:cs="Calibri"/>
                  <w:sz w:val="24"/>
                  <w:szCs w:val="24"/>
                </w:rPr>
                <w:t>pkrisz5@gmail.com</w:t>
              </w:r>
            </w:hyperlink>
          </w:p>
          <w:p w:rsidR="004A05E4" w:rsidRDefault="004A05E4" w:rsidP="00332BA7">
            <w:pPr>
              <w:jc w:val="center"/>
              <w:rPr>
                <w:rFonts w:ascii="Times New Roman" w:hAnsi="Times New Roman" w:cs="Times New Roman"/>
                <w:bCs/>
                <w:sz w:val="24"/>
                <w:szCs w:val="24"/>
              </w:rPr>
            </w:pPr>
          </w:p>
        </w:tc>
      </w:tr>
    </w:tbl>
    <w:p w:rsidR="00031F2A" w:rsidRDefault="00031F2A" w:rsidP="00332BA7">
      <w:pPr>
        <w:jc w:val="center"/>
        <w:rPr>
          <w:rFonts w:ascii="Times New Roman" w:hAnsi="Times New Roman" w:cs="Times New Roman"/>
          <w:bCs/>
          <w:sz w:val="24"/>
          <w:szCs w:val="24"/>
        </w:rPr>
      </w:pPr>
    </w:p>
    <w:p w:rsidR="00031F2A" w:rsidRPr="004F3A42" w:rsidRDefault="00031F2A" w:rsidP="00031F2A">
      <w:pPr>
        <w:ind w:left="900" w:hanging="360"/>
        <w:rPr>
          <w:lang w:val="de-DE"/>
        </w:rPr>
      </w:pPr>
    </w:p>
    <w:p w:rsidR="002B12E2" w:rsidRPr="00AD57A7" w:rsidRDefault="002B12E2" w:rsidP="004A05E4">
      <w:pPr>
        <w:numPr>
          <w:ilvl w:val="0"/>
          <w:numId w:val="2"/>
        </w:numPr>
        <w:ind w:left="426"/>
        <w:rPr>
          <w:rFonts w:ascii="Times New Roman" w:hAnsi="Times New Roman" w:cs="Times New Roman"/>
          <w:b/>
          <w:sz w:val="24"/>
          <w:szCs w:val="24"/>
        </w:rPr>
      </w:pPr>
      <w:r w:rsidRPr="002B12E2">
        <w:rPr>
          <w:rFonts w:ascii="Times New Roman" w:hAnsi="Times New Roman" w:cs="Times New Roman"/>
          <w:sz w:val="24"/>
          <w:szCs w:val="24"/>
        </w:rPr>
        <w:t>Fejtsék ki pontosan, hogy a kutatási együttműködés</w:t>
      </w:r>
      <w:r w:rsidR="009B0FC9">
        <w:rPr>
          <w:rFonts w:ascii="Times New Roman" w:hAnsi="Times New Roman" w:cs="Times New Roman"/>
          <w:sz w:val="24"/>
          <w:szCs w:val="24"/>
        </w:rPr>
        <w:t>ük hogyan kapcsolód</w:t>
      </w:r>
      <w:r w:rsidR="00E11521">
        <w:rPr>
          <w:rFonts w:ascii="Times New Roman" w:hAnsi="Times New Roman" w:cs="Times New Roman"/>
          <w:sz w:val="24"/>
          <w:szCs w:val="24"/>
        </w:rPr>
        <w:t>ik</w:t>
      </w:r>
      <w:r w:rsidRPr="002B12E2">
        <w:rPr>
          <w:rFonts w:ascii="Times New Roman" w:hAnsi="Times New Roman" w:cs="Times New Roman"/>
          <w:sz w:val="24"/>
          <w:szCs w:val="24"/>
        </w:rPr>
        <w:t xml:space="preserve"> az alább megadott MedinProt </w:t>
      </w:r>
      <w:r w:rsidRPr="002B12E2">
        <w:rPr>
          <w:rFonts w:ascii="Times New Roman" w:hAnsi="Times New Roman" w:cs="Times New Roman"/>
          <w:b/>
          <w:sz w:val="24"/>
          <w:szCs w:val="24"/>
        </w:rPr>
        <w:t xml:space="preserve">fókuszpontok </w:t>
      </w:r>
      <w:r w:rsidR="004A05E4">
        <w:rPr>
          <w:rFonts w:ascii="Times New Roman" w:hAnsi="Times New Roman" w:cs="Times New Roman"/>
          <w:sz w:val="24"/>
          <w:szCs w:val="24"/>
        </w:rPr>
        <w:t>legalább egyikéhez.</w:t>
      </w:r>
    </w:p>
    <w:p w:rsidR="00AD57A7" w:rsidRDefault="00AD57A7" w:rsidP="00AD57A7">
      <w:pPr>
        <w:pStyle w:val="Listaszerbekezds"/>
        <w:jc w:val="both"/>
      </w:pPr>
      <w:r w:rsidRPr="00AD57A7">
        <w:rPr>
          <w:rFonts w:ascii="Calibri" w:eastAsia="Calibri" w:hAnsi="Calibri" w:cs="Calibri"/>
          <w:sz w:val="24"/>
          <w:szCs w:val="24"/>
        </w:rPr>
        <w:t xml:space="preserve">A komplementrendszer és az extracelluláris mátrix kölcsönhatásának különböző gyulladásos betegségekben (pl. egyes glomerulonephritisek, atípusos hemolítikus urémiás szindróma [aHUS], időskori makuladegeneráció, reumatoid artritis) játszott szerepe ismert, a patológiás folyamatoknak a részletes mechanizmusa ebből a szempontból azonban csak kevéssé felderített. Feltehetően a szemben a pigment epitélsejtek alatti (Bruch-membrán) és a vesében az endotélsejtek alatti extracelluláris mátrix (ECM) speciális anatómiai viszonyai a fenesztrák révén hozzáférhetőbbé teszik szérumfehérjék, így komplementfaktorok számára ezeket a felszíneket. Sérülés esetén a mátrixok kitettsége fokozódik, ugyanakkor nincsenek rajtuk a sejtekre egyébként jellemző, a komplementaktivációt gátló fehérjék. A szérumból kikötődő H-faktor viszont megakadályozhatja, hogy komplement aktiváció, és ezáltal gyulladásos folyamat (pl. neutrofilek odavonzása és aktiválása a keletkező </w:t>
      </w:r>
      <w:r w:rsidRPr="00AD57A7">
        <w:rPr>
          <w:rFonts w:ascii="Calibri" w:eastAsia="Calibri" w:hAnsi="Calibri" w:cs="Calibri"/>
          <w:sz w:val="24"/>
          <w:szCs w:val="24"/>
        </w:rPr>
        <w:lastRenderedPageBreak/>
        <w:t>C5a révén) induljon be az ECM-en. A H-faktor kötődése viszont gátolt lehet, például aHUS-asszociált autoantitestek miatt. A neutrofilek aktivációjuk során egyes esetekben kibocsátják maganyagukat ún. extracelluláris csapdák (NET) formájában, ami részben a komplementaktiváció fokozása, részben a vérlemezkék lekötődése révén gyulladást és mikrotrombózist válthat ki, hozzájárulva a betegségek tüneteihez (feltehetően pl. a trombotikus mikroangiopátiák közé tartozó aHUS esetében).</w:t>
      </w:r>
    </w:p>
    <w:p w:rsidR="00AD57A7" w:rsidRDefault="00AD57A7" w:rsidP="00AD57A7">
      <w:pPr>
        <w:pStyle w:val="Listaszerbekezds"/>
        <w:jc w:val="both"/>
      </w:pPr>
      <w:r w:rsidRPr="00AD57A7">
        <w:rPr>
          <w:rFonts w:ascii="Calibri" w:eastAsia="Calibri" w:hAnsi="Calibri" w:cs="Calibri"/>
          <w:sz w:val="24"/>
          <w:szCs w:val="24"/>
        </w:rPr>
        <w:t>Saját korábbi eredményeink a H-faktor és FHR-1 neutrofil granulocitákhoz CR3-on keresztül való kötődését és a sejtek aktivációjára gyakorolt hatását mutatják (Losse et al., J Immunol. 2010). A CR3 integrinnek</w:t>
      </w:r>
      <w:r w:rsidR="0013368D">
        <w:rPr>
          <w:rFonts w:ascii="Calibri" w:eastAsia="Calibri" w:hAnsi="Calibri" w:cs="Calibri"/>
          <w:sz w:val="24"/>
          <w:szCs w:val="24"/>
        </w:rPr>
        <w:t>,</w:t>
      </w:r>
      <w:r w:rsidRPr="00AD57A7">
        <w:rPr>
          <w:rFonts w:ascii="Calibri" w:eastAsia="Calibri" w:hAnsi="Calibri" w:cs="Calibri"/>
          <w:sz w:val="24"/>
          <w:szCs w:val="24"/>
        </w:rPr>
        <w:t xml:space="preserve"> mint komplement receptornak fontos szerepe van a gyulladásos folyamatokban; részben komplementtel fedett immunkomplexek felismerése révén, részben számos más molekulával való kölcsönhatása révén aktivál gyulladásos sejteket (pl. monocitákat, neutrofileket). A H-faktor és FHR molekulák közötti egyensúly genetikai vizsgálatok alapján meghatározó a fent említett betegségekben, amit új eredmények szerint a H-faktor és az FHR molekulák közötti, különböző felszíneken (pl. extracelluláris mátrix, sejtek, patogének) zajló kompetíció okozhat, miáltal ezek a molekulák befolyásolják a komplementrendszer és immunsejtek aktivációját, gyulladásos folyamatokat (Józsi et al., Trends Immunol. 2015).</w:t>
      </w:r>
    </w:p>
    <w:p w:rsidR="008A4BE4" w:rsidRPr="002B12E2" w:rsidRDefault="008A4BE4" w:rsidP="008A4BE4">
      <w:pPr>
        <w:ind w:left="720"/>
        <w:rPr>
          <w:rFonts w:ascii="Times New Roman" w:hAnsi="Times New Roman" w:cs="Times New Roman"/>
          <w:b/>
          <w:sz w:val="24"/>
          <w:szCs w:val="24"/>
        </w:rPr>
      </w:pPr>
    </w:p>
    <w:p w:rsidR="002B12E2" w:rsidRPr="00BB7A38" w:rsidRDefault="008A4BE4" w:rsidP="004A05E4">
      <w:pPr>
        <w:numPr>
          <w:ilvl w:val="0"/>
          <w:numId w:val="2"/>
        </w:numPr>
        <w:ind w:left="426"/>
        <w:rPr>
          <w:rFonts w:ascii="Times New Roman" w:hAnsi="Times New Roman" w:cs="Times New Roman"/>
          <w:sz w:val="24"/>
          <w:szCs w:val="24"/>
        </w:rPr>
      </w:pPr>
      <w:r>
        <w:rPr>
          <w:rFonts w:ascii="Times New Roman" w:hAnsi="Times New Roman" w:cs="Times New Roman"/>
          <w:sz w:val="24"/>
          <w:szCs w:val="24"/>
        </w:rPr>
        <w:t xml:space="preserve">Foglalják össze </w:t>
      </w:r>
      <w:r w:rsidR="002B12E2" w:rsidRPr="002B12E2">
        <w:rPr>
          <w:rFonts w:ascii="Times New Roman" w:hAnsi="Times New Roman" w:cs="Times New Roman"/>
          <w:b/>
          <w:sz w:val="24"/>
          <w:szCs w:val="24"/>
        </w:rPr>
        <w:t>közérthetően</w:t>
      </w:r>
      <w:r w:rsidR="002B12E2" w:rsidRPr="002B12E2">
        <w:rPr>
          <w:rFonts w:ascii="Times New Roman" w:hAnsi="Times New Roman" w:cs="Times New Roman"/>
          <w:sz w:val="24"/>
          <w:szCs w:val="24"/>
        </w:rPr>
        <w:t xml:space="preserve"> szinergia programjuk</w:t>
      </w:r>
      <w:r w:rsidR="009B0FC9">
        <w:rPr>
          <w:rFonts w:ascii="Times New Roman" w:hAnsi="Times New Roman" w:cs="Times New Roman"/>
          <w:sz w:val="24"/>
          <w:szCs w:val="24"/>
        </w:rPr>
        <w:t>,</w:t>
      </w:r>
      <w:r w:rsidR="002B12E2" w:rsidRPr="002B12E2">
        <w:rPr>
          <w:rFonts w:ascii="Times New Roman" w:hAnsi="Times New Roman" w:cs="Times New Roman"/>
          <w:sz w:val="24"/>
          <w:szCs w:val="24"/>
        </w:rPr>
        <w:t xml:space="preserve"> </w:t>
      </w:r>
      <w:r w:rsidR="009B0FC9">
        <w:rPr>
          <w:rFonts w:ascii="Times New Roman" w:hAnsi="Times New Roman" w:cs="Times New Roman"/>
          <w:sz w:val="24"/>
          <w:szCs w:val="24"/>
        </w:rPr>
        <w:t>és</w:t>
      </w:r>
      <w:r w:rsidR="002B12E2" w:rsidRPr="002B12E2">
        <w:rPr>
          <w:rFonts w:ascii="Times New Roman" w:hAnsi="Times New Roman" w:cs="Times New Roman"/>
          <w:sz w:val="24"/>
          <w:szCs w:val="24"/>
        </w:rPr>
        <w:t xml:space="preserve"> közös munkájuk </w:t>
      </w:r>
      <w:r w:rsidR="00E11521">
        <w:rPr>
          <w:rFonts w:ascii="Times New Roman" w:hAnsi="Times New Roman" w:cs="Times New Roman"/>
          <w:sz w:val="24"/>
          <w:szCs w:val="24"/>
        </w:rPr>
        <w:t xml:space="preserve">eddigi </w:t>
      </w:r>
      <w:r w:rsidR="009B0FC9">
        <w:rPr>
          <w:rFonts w:ascii="Times New Roman" w:hAnsi="Times New Roman" w:cs="Times New Roman"/>
          <w:sz w:val="24"/>
          <w:szCs w:val="24"/>
        </w:rPr>
        <w:t>eredményeit</w:t>
      </w:r>
      <w:r w:rsidR="009B0FC9">
        <w:rPr>
          <w:rFonts w:ascii="Times New Roman" w:hAnsi="Times New Roman" w:cs="Times New Roman"/>
          <w:i/>
          <w:iCs/>
          <w:sz w:val="24"/>
          <w:szCs w:val="24"/>
        </w:rPr>
        <w:t>.</w:t>
      </w:r>
    </w:p>
    <w:p w:rsidR="00BB7A38" w:rsidRPr="004A05E4" w:rsidRDefault="001C536B" w:rsidP="004A05E4">
      <w:pPr>
        <w:ind w:left="720"/>
        <w:jc w:val="both"/>
        <w:rPr>
          <w:rFonts w:ascii="Times New Roman" w:hAnsi="Times New Roman" w:cs="Times New Roman"/>
          <w:iCs/>
          <w:sz w:val="24"/>
          <w:szCs w:val="24"/>
        </w:rPr>
      </w:pPr>
      <w:r w:rsidRPr="004A05E4">
        <w:rPr>
          <w:rFonts w:ascii="Times New Roman" w:hAnsi="Times New Roman" w:cs="Times New Roman"/>
          <w:iCs/>
          <w:sz w:val="24"/>
          <w:szCs w:val="24"/>
        </w:rPr>
        <w:t xml:space="preserve">A H-faktor és </w:t>
      </w:r>
      <w:r w:rsidR="005A304D" w:rsidRPr="004A05E4">
        <w:rPr>
          <w:rFonts w:ascii="Times New Roman" w:hAnsi="Times New Roman" w:cs="Times New Roman"/>
          <w:iCs/>
          <w:sz w:val="24"/>
          <w:szCs w:val="24"/>
        </w:rPr>
        <w:t xml:space="preserve">egyes </w:t>
      </w:r>
      <w:r w:rsidRPr="004A05E4">
        <w:rPr>
          <w:rFonts w:ascii="Times New Roman" w:hAnsi="Times New Roman" w:cs="Times New Roman"/>
          <w:iCs/>
          <w:sz w:val="24"/>
          <w:szCs w:val="24"/>
        </w:rPr>
        <w:t>FHR fehérjék ex</w:t>
      </w:r>
      <w:r w:rsidR="00BB7A38" w:rsidRPr="004A05E4">
        <w:rPr>
          <w:rFonts w:ascii="Times New Roman" w:hAnsi="Times New Roman" w:cs="Times New Roman"/>
          <w:iCs/>
          <w:sz w:val="24"/>
          <w:szCs w:val="24"/>
        </w:rPr>
        <w:t xml:space="preserve">tracelluláris mátrixhoz való kötődése ismert, de </w:t>
      </w:r>
      <w:r w:rsidRPr="004A05E4">
        <w:rPr>
          <w:rFonts w:ascii="Times New Roman" w:hAnsi="Times New Roman" w:cs="Times New Roman"/>
          <w:iCs/>
          <w:sz w:val="24"/>
          <w:szCs w:val="24"/>
        </w:rPr>
        <w:t xml:space="preserve">részletes vizsgálatok még nem derítettek fényt arra, hogy az ECM mely komponensei felelősek </w:t>
      </w:r>
      <w:r w:rsidR="00DA7851" w:rsidRPr="004A05E4">
        <w:rPr>
          <w:rFonts w:ascii="Times New Roman" w:hAnsi="Times New Roman" w:cs="Times New Roman"/>
          <w:iCs/>
          <w:sz w:val="24"/>
          <w:szCs w:val="24"/>
        </w:rPr>
        <w:t>a H-</w:t>
      </w:r>
      <w:r w:rsidRPr="004A05E4">
        <w:rPr>
          <w:rFonts w:ascii="Times New Roman" w:hAnsi="Times New Roman" w:cs="Times New Roman"/>
          <w:iCs/>
          <w:sz w:val="24"/>
          <w:szCs w:val="24"/>
        </w:rPr>
        <w:t>faktor molekulacsalád fehérjéinek kötődésért. Munkánk során ECM alkotóelemeit (</w:t>
      </w:r>
      <w:r w:rsidR="00E362EE" w:rsidRPr="004A05E4">
        <w:rPr>
          <w:rFonts w:ascii="Times New Roman" w:hAnsi="Times New Roman" w:cs="Times New Roman"/>
          <w:iCs/>
          <w:sz w:val="24"/>
          <w:szCs w:val="24"/>
        </w:rPr>
        <w:t>Aggrecan, Biglycan, Decorin, Fibromodulin, Laminin, Vitronectin, Collagen IV, Osteoadherin, PRELP, Fibronectin</w:t>
      </w:r>
      <w:r w:rsidRPr="004A05E4">
        <w:rPr>
          <w:rFonts w:ascii="Times New Roman" w:hAnsi="Times New Roman" w:cs="Times New Roman"/>
          <w:iCs/>
          <w:sz w:val="24"/>
          <w:szCs w:val="24"/>
        </w:rPr>
        <w:t xml:space="preserve">) nyomtattuk ki nitrocellulózzal fedett chipekre, majd miután </w:t>
      </w:r>
      <w:r w:rsidR="00DA7851" w:rsidRPr="004A05E4">
        <w:rPr>
          <w:rFonts w:ascii="Times New Roman" w:hAnsi="Times New Roman" w:cs="Times New Roman"/>
          <w:iCs/>
          <w:sz w:val="24"/>
          <w:szCs w:val="24"/>
        </w:rPr>
        <w:t xml:space="preserve">tisztított </w:t>
      </w:r>
      <w:r w:rsidRPr="004A05E4">
        <w:rPr>
          <w:rFonts w:ascii="Times New Roman" w:hAnsi="Times New Roman" w:cs="Times New Roman"/>
          <w:iCs/>
          <w:sz w:val="24"/>
          <w:szCs w:val="24"/>
        </w:rPr>
        <w:t>FH, FHR1 vagy FHR5 fehérjéket adtunk a rendszerhez, fluore</w:t>
      </w:r>
      <w:r w:rsidR="00A14E7F" w:rsidRPr="004A05E4">
        <w:rPr>
          <w:rFonts w:ascii="Times New Roman" w:hAnsi="Times New Roman" w:cs="Times New Roman"/>
          <w:iCs/>
          <w:sz w:val="24"/>
          <w:szCs w:val="24"/>
        </w:rPr>
        <w:t>sz</w:t>
      </w:r>
      <w:r w:rsidRPr="004A05E4">
        <w:rPr>
          <w:rFonts w:ascii="Times New Roman" w:hAnsi="Times New Roman" w:cs="Times New Roman"/>
          <w:iCs/>
          <w:sz w:val="24"/>
          <w:szCs w:val="24"/>
        </w:rPr>
        <w:t>censen jelölt detektáló ellenanyagokkal határoztuk meg a kötődő fehérjék mennyiségét. Azt találtuk</w:t>
      </w:r>
      <w:r w:rsidR="00E362EE" w:rsidRPr="004A05E4">
        <w:rPr>
          <w:rFonts w:ascii="Times New Roman" w:hAnsi="Times New Roman" w:cs="Times New Roman"/>
          <w:iCs/>
          <w:sz w:val="24"/>
          <w:szCs w:val="24"/>
        </w:rPr>
        <w:t>,</w:t>
      </w:r>
      <w:r w:rsidRPr="004A05E4">
        <w:rPr>
          <w:rFonts w:ascii="Times New Roman" w:hAnsi="Times New Roman" w:cs="Times New Roman"/>
          <w:iCs/>
          <w:sz w:val="24"/>
          <w:szCs w:val="24"/>
        </w:rPr>
        <w:t xml:space="preserve"> hogy </w:t>
      </w:r>
      <w:r w:rsidR="00E362EE" w:rsidRPr="004A05E4">
        <w:rPr>
          <w:rFonts w:ascii="Times New Roman" w:hAnsi="Times New Roman" w:cs="Times New Roman"/>
          <w:iCs/>
          <w:sz w:val="24"/>
          <w:szCs w:val="24"/>
        </w:rPr>
        <w:t>PRELP, Fibromodulin, Vitronectin, Collagen IV, laminin</w:t>
      </w:r>
      <w:r w:rsidR="00A14E7F" w:rsidRPr="004A05E4">
        <w:rPr>
          <w:rFonts w:ascii="Times New Roman" w:hAnsi="Times New Roman" w:cs="Times New Roman"/>
          <w:iCs/>
          <w:sz w:val="24"/>
          <w:szCs w:val="24"/>
        </w:rPr>
        <w:t xml:space="preserve">, osteoadherin komponensekhez mindhárom fehérje képes kötődni. </w:t>
      </w:r>
      <w:r w:rsidR="00B4003D" w:rsidRPr="004A05E4">
        <w:rPr>
          <w:rFonts w:ascii="Times New Roman" w:hAnsi="Times New Roman" w:cs="Times New Roman"/>
          <w:iCs/>
          <w:sz w:val="24"/>
          <w:szCs w:val="24"/>
        </w:rPr>
        <w:t>Ezeket a kölcsönhatásokat</w:t>
      </w:r>
      <w:r w:rsidR="00564FC3" w:rsidRPr="004A05E4">
        <w:rPr>
          <w:rFonts w:ascii="Times New Roman" w:hAnsi="Times New Roman" w:cs="Times New Roman"/>
          <w:iCs/>
          <w:sz w:val="24"/>
          <w:szCs w:val="24"/>
        </w:rPr>
        <w:t xml:space="preserve"> </w:t>
      </w:r>
      <w:r w:rsidR="00A14E7F" w:rsidRPr="004A05E4">
        <w:rPr>
          <w:rFonts w:ascii="Times New Roman" w:hAnsi="Times New Roman" w:cs="Times New Roman"/>
          <w:iCs/>
          <w:sz w:val="24"/>
          <w:szCs w:val="24"/>
        </w:rPr>
        <w:t>megerősítettük ELISA rendszerben</w:t>
      </w:r>
      <w:r w:rsidR="00B4003D" w:rsidRPr="004A05E4">
        <w:rPr>
          <w:rFonts w:ascii="Times New Roman" w:hAnsi="Times New Roman" w:cs="Times New Roman"/>
          <w:iCs/>
          <w:sz w:val="24"/>
          <w:szCs w:val="24"/>
        </w:rPr>
        <w:t xml:space="preserve"> végzett kísérletekben</w:t>
      </w:r>
      <w:r w:rsidR="00A14E7F" w:rsidRPr="004A05E4">
        <w:rPr>
          <w:rFonts w:ascii="Times New Roman" w:hAnsi="Times New Roman" w:cs="Times New Roman"/>
          <w:iCs/>
          <w:sz w:val="24"/>
          <w:szCs w:val="24"/>
        </w:rPr>
        <w:t xml:space="preserve"> is. A sejtes mérésekhez összeállítottunk egy mikrofluidikai rendszert, módosított PDMS </w:t>
      </w:r>
      <w:r w:rsidR="009A1FD4" w:rsidRPr="004A05E4">
        <w:rPr>
          <w:rFonts w:ascii="Times New Roman" w:hAnsi="Times New Roman" w:cs="Times New Roman"/>
          <w:iCs/>
          <w:sz w:val="24"/>
          <w:szCs w:val="24"/>
        </w:rPr>
        <w:t xml:space="preserve">(polydimethilsyloxane) </w:t>
      </w:r>
      <w:r w:rsidR="00A14E7F" w:rsidRPr="004A05E4">
        <w:rPr>
          <w:rFonts w:ascii="Times New Roman" w:hAnsi="Times New Roman" w:cs="Times New Roman"/>
          <w:iCs/>
          <w:sz w:val="24"/>
          <w:szCs w:val="24"/>
        </w:rPr>
        <w:t>öntvényekből és hidrogéllel fedett chipekből, melyekre előzőleg kinyomtattuk a vizsgálandó ECM komponenseket. Az aut</w:t>
      </w:r>
      <w:r w:rsidR="009A1FD4" w:rsidRPr="004A05E4">
        <w:rPr>
          <w:rFonts w:ascii="Times New Roman" w:hAnsi="Times New Roman" w:cs="Times New Roman"/>
          <w:iCs/>
          <w:sz w:val="24"/>
          <w:szCs w:val="24"/>
        </w:rPr>
        <w:t>onóm folyadékmozgatáshoz hidrofil tulajdonságú kapilláris oldalfalakra van szükség. Mivel a korábban e célból használt PEO (polyethileneoxide) adalékanyag gyártását váratlanul beszüntették, több gyártó termékét is ki kellet</w:t>
      </w:r>
      <w:r w:rsidR="007865B8" w:rsidRPr="004A05E4">
        <w:rPr>
          <w:rFonts w:ascii="Times New Roman" w:hAnsi="Times New Roman" w:cs="Times New Roman"/>
          <w:iCs/>
          <w:sz w:val="24"/>
          <w:szCs w:val="24"/>
        </w:rPr>
        <w:t>t</w:t>
      </w:r>
      <w:r w:rsidR="009A1FD4" w:rsidRPr="004A05E4">
        <w:rPr>
          <w:rFonts w:ascii="Times New Roman" w:hAnsi="Times New Roman" w:cs="Times New Roman"/>
          <w:iCs/>
          <w:sz w:val="24"/>
          <w:szCs w:val="24"/>
        </w:rPr>
        <w:t xml:space="preserve"> próbálnunk</w:t>
      </w:r>
      <w:r w:rsidR="00E474D5" w:rsidRPr="004A05E4">
        <w:rPr>
          <w:rFonts w:ascii="Times New Roman" w:hAnsi="Times New Roman" w:cs="Times New Roman"/>
          <w:iCs/>
          <w:sz w:val="24"/>
          <w:szCs w:val="24"/>
        </w:rPr>
        <w:t>, mire el tudtuk érni újra a</w:t>
      </w:r>
      <w:r w:rsidR="009A1FD4" w:rsidRPr="004A05E4">
        <w:rPr>
          <w:rFonts w:ascii="Times New Roman" w:hAnsi="Times New Roman" w:cs="Times New Roman"/>
          <w:iCs/>
          <w:sz w:val="24"/>
          <w:szCs w:val="24"/>
        </w:rPr>
        <w:t xml:space="preserve"> kellően hidrofil felszínt anélkül, hogy közben csökkenjen a sejtek vitalitása. </w:t>
      </w:r>
      <w:r w:rsidR="00E474D5" w:rsidRPr="004A05E4">
        <w:rPr>
          <w:rFonts w:ascii="Times New Roman" w:hAnsi="Times New Roman" w:cs="Times New Roman"/>
          <w:iCs/>
          <w:sz w:val="24"/>
          <w:szCs w:val="24"/>
        </w:rPr>
        <w:t>A mikrofluidikai rendszert először fiziológiás koncentrációjú FH, FHR1 vagy FHR5 oldattal töltöttük fel, majd e</w:t>
      </w:r>
      <w:r w:rsidR="009A1FD4" w:rsidRPr="004A05E4">
        <w:rPr>
          <w:rFonts w:ascii="Times New Roman" w:hAnsi="Times New Roman" w:cs="Times New Roman"/>
          <w:iCs/>
          <w:sz w:val="24"/>
          <w:szCs w:val="24"/>
        </w:rPr>
        <w:t>mberi vérből tisz</w:t>
      </w:r>
      <w:r w:rsidR="00E474D5" w:rsidRPr="004A05E4">
        <w:rPr>
          <w:rFonts w:ascii="Times New Roman" w:hAnsi="Times New Roman" w:cs="Times New Roman"/>
          <w:iCs/>
          <w:sz w:val="24"/>
          <w:szCs w:val="24"/>
        </w:rPr>
        <w:t>t</w:t>
      </w:r>
      <w:r w:rsidR="009A1FD4" w:rsidRPr="004A05E4">
        <w:rPr>
          <w:rFonts w:ascii="Times New Roman" w:hAnsi="Times New Roman" w:cs="Times New Roman"/>
          <w:iCs/>
          <w:sz w:val="24"/>
          <w:szCs w:val="24"/>
        </w:rPr>
        <w:t>ított</w:t>
      </w:r>
      <w:r w:rsidR="00DA7851" w:rsidRPr="004A05E4">
        <w:rPr>
          <w:rFonts w:ascii="Times New Roman" w:hAnsi="Times New Roman" w:cs="Times New Roman"/>
          <w:iCs/>
          <w:sz w:val="24"/>
          <w:szCs w:val="24"/>
        </w:rPr>
        <w:t xml:space="preserve"> neutrofil granulo</w:t>
      </w:r>
      <w:r w:rsidR="009A1FD4" w:rsidRPr="004A05E4">
        <w:rPr>
          <w:rFonts w:ascii="Times New Roman" w:hAnsi="Times New Roman" w:cs="Times New Roman"/>
          <w:iCs/>
          <w:sz w:val="24"/>
          <w:szCs w:val="24"/>
        </w:rPr>
        <w:t>citákat</w:t>
      </w:r>
      <w:r w:rsidR="00A14E7F" w:rsidRPr="004A05E4">
        <w:rPr>
          <w:rFonts w:ascii="Times New Roman" w:hAnsi="Times New Roman" w:cs="Times New Roman"/>
          <w:iCs/>
          <w:sz w:val="24"/>
          <w:szCs w:val="24"/>
        </w:rPr>
        <w:t xml:space="preserve"> </w:t>
      </w:r>
      <w:r w:rsidR="00E474D5" w:rsidRPr="004A05E4">
        <w:rPr>
          <w:rFonts w:ascii="Times New Roman" w:hAnsi="Times New Roman" w:cs="Times New Roman"/>
          <w:iCs/>
          <w:sz w:val="24"/>
          <w:szCs w:val="24"/>
        </w:rPr>
        <w:t xml:space="preserve">adtunk a rendszerhez és meghatároztuk a kialakult komplexekhez kötődő sejtek számát. A </w:t>
      </w:r>
      <w:r w:rsidR="00E474D5" w:rsidRPr="004A05E4">
        <w:rPr>
          <w:rFonts w:ascii="Times New Roman" w:hAnsi="Times New Roman" w:cs="Times New Roman"/>
          <w:iCs/>
          <w:sz w:val="24"/>
          <w:szCs w:val="24"/>
        </w:rPr>
        <w:lastRenderedPageBreak/>
        <w:t>sejteket Cell Tracker Green festékkel jelöltük, így tudtu</w:t>
      </w:r>
      <w:r w:rsidR="00DA7851" w:rsidRPr="004A05E4">
        <w:rPr>
          <w:rFonts w:ascii="Times New Roman" w:hAnsi="Times New Roman" w:cs="Times New Roman"/>
          <w:iCs/>
          <w:sz w:val="24"/>
          <w:szCs w:val="24"/>
        </w:rPr>
        <w:t>n</w:t>
      </w:r>
      <w:r w:rsidR="00E474D5" w:rsidRPr="004A05E4">
        <w:rPr>
          <w:rFonts w:ascii="Times New Roman" w:hAnsi="Times New Roman" w:cs="Times New Roman"/>
          <w:iCs/>
          <w:sz w:val="24"/>
          <w:szCs w:val="24"/>
        </w:rPr>
        <w:t xml:space="preserve">k elérni olyan alacsony hátteret, mely mellett </w:t>
      </w:r>
      <w:r w:rsidR="00DA7851" w:rsidRPr="004A05E4">
        <w:rPr>
          <w:rFonts w:ascii="Times New Roman" w:hAnsi="Times New Roman" w:cs="Times New Roman"/>
          <w:iCs/>
          <w:sz w:val="24"/>
          <w:szCs w:val="24"/>
        </w:rPr>
        <w:t>az ImageJ szoftver általunk írt programja automatikusan meg tudta számolni a sejteket</w:t>
      </w:r>
      <w:r w:rsidR="00E474D5" w:rsidRPr="004A05E4">
        <w:rPr>
          <w:rFonts w:ascii="Times New Roman" w:hAnsi="Times New Roman" w:cs="Times New Roman"/>
          <w:iCs/>
          <w:sz w:val="24"/>
          <w:szCs w:val="24"/>
        </w:rPr>
        <w:t>. Az ECM komponensek közül elsősorban a fibromodulinhoz és kisebb hatékon</w:t>
      </w:r>
      <w:r w:rsidR="00DA7851" w:rsidRPr="004A05E4">
        <w:rPr>
          <w:rFonts w:ascii="Times New Roman" w:hAnsi="Times New Roman" w:cs="Times New Roman"/>
          <w:iCs/>
          <w:sz w:val="24"/>
          <w:szCs w:val="24"/>
        </w:rPr>
        <w:t>y</w:t>
      </w:r>
      <w:r w:rsidR="00E474D5" w:rsidRPr="004A05E4">
        <w:rPr>
          <w:rFonts w:ascii="Times New Roman" w:hAnsi="Times New Roman" w:cs="Times New Roman"/>
          <w:iCs/>
          <w:sz w:val="24"/>
          <w:szCs w:val="24"/>
        </w:rPr>
        <w:t>sággal a Co</w:t>
      </w:r>
      <w:r w:rsidR="00DA7851" w:rsidRPr="004A05E4">
        <w:rPr>
          <w:rFonts w:ascii="Times New Roman" w:hAnsi="Times New Roman" w:cs="Times New Roman"/>
          <w:iCs/>
          <w:sz w:val="24"/>
          <w:szCs w:val="24"/>
        </w:rPr>
        <w:t>llagen IV-hez kötődtek a neutrof</w:t>
      </w:r>
      <w:r w:rsidR="00E474D5" w:rsidRPr="004A05E4">
        <w:rPr>
          <w:rFonts w:ascii="Times New Roman" w:hAnsi="Times New Roman" w:cs="Times New Roman"/>
          <w:iCs/>
          <w:sz w:val="24"/>
          <w:szCs w:val="24"/>
        </w:rPr>
        <w:t>il granulociták, mely mintázatot a H faktor molekulacsalád kom</w:t>
      </w:r>
      <w:r w:rsidR="00DA7851" w:rsidRPr="004A05E4">
        <w:rPr>
          <w:rFonts w:ascii="Times New Roman" w:hAnsi="Times New Roman" w:cs="Times New Roman"/>
          <w:iCs/>
          <w:sz w:val="24"/>
          <w:szCs w:val="24"/>
        </w:rPr>
        <w:t>p</w:t>
      </w:r>
      <w:r w:rsidR="00E474D5" w:rsidRPr="004A05E4">
        <w:rPr>
          <w:rFonts w:ascii="Times New Roman" w:hAnsi="Times New Roman" w:cs="Times New Roman"/>
          <w:iCs/>
          <w:sz w:val="24"/>
          <w:szCs w:val="24"/>
        </w:rPr>
        <w:t xml:space="preserve">onensei </w:t>
      </w:r>
      <w:r w:rsidR="00564FC3" w:rsidRPr="004A05E4">
        <w:rPr>
          <w:rFonts w:ascii="Times New Roman" w:hAnsi="Times New Roman" w:cs="Times New Roman"/>
          <w:iCs/>
          <w:sz w:val="24"/>
          <w:szCs w:val="24"/>
        </w:rPr>
        <w:t xml:space="preserve">eddigi kísérleteinkben </w:t>
      </w:r>
      <w:r w:rsidR="00E474D5" w:rsidRPr="004A05E4">
        <w:rPr>
          <w:rFonts w:ascii="Times New Roman" w:hAnsi="Times New Roman" w:cs="Times New Roman"/>
          <w:iCs/>
          <w:sz w:val="24"/>
          <w:szCs w:val="24"/>
        </w:rPr>
        <w:t>lényegesen nem tudták befolyásolni.</w:t>
      </w:r>
    </w:p>
    <w:p w:rsidR="002B12E2" w:rsidRPr="008A4BE4" w:rsidRDefault="00B20373" w:rsidP="004A05E4">
      <w:pPr>
        <w:numPr>
          <w:ilvl w:val="0"/>
          <w:numId w:val="2"/>
        </w:numPr>
        <w:ind w:left="426"/>
        <w:rPr>
          <w:rFonts w:ascii="Times New Roman" w:hAnsi="Times New Roman" w:cs="Times New Roman"/>
          <w:sz w:val="24"/>
          <w:szCs w:val="24"/>
        </w:rPr>
      </w:pPr>
      <w:r>
        <w:rPr>
          <w:rFonts w:ascii="Times New Roman" w:hAnsi="Times New Roman" w:cs="Times New Roman"/>
          <w:sz w:val="24"/>
          <w:szCs w:val="24"/>
        </w:rPr>
        <w:t xml:space="preserve">Értékeljék és véleményezzék </w:t>
      </w:r>
      <w:r w:rsidR="00E11521">
        <w:rPr>
          <w:rFonts w:ascii="Times New Roman" w:hAnsi="Times New Roman" w:cs="Times New Roman"/>
          <w:sz w:val="24"/>
          <w:szCs w:val="24"/>
        </w:rPr>
        <w:t xml:space="preserve">eddigi </w:t>
      </w:r>
      <w:r>
        <w:rPr>
          <w:rFonts w:ascii="Times New Roman" w:hAnsi="Times New Roman" w:cs="Times New Roman"/>
          <w:sz w:val="24"/>
          <w:szCs w:val="24"/>
        </w:rPr>
        <w:t>közös munkájukat (sikere</w:t>
      </w:r>
      <w:r w:rsidR="008A4BE4">
        <w:rPr>
          <w:rFonts w:ascii="Times New Roman" w:hAnsi="Times New Roman" w:cs="Times New Roman"/>
          <w:sz w:val="24"/>
          <w:szCs w:val="24"/>
        </w:rPr>
        <w:t>i</w:t>
      </w:r>
      <w:r>
        <w:rPr>
          <w:rFonts w:ascii="Times New Roman" w:hAnsi="Times New Roman" w:cs="Times New Roman"/>
          <w:sz w:val="24"/>
          <w:szCs w:val="24"/>
        </w:rPr>
        <w:t>ket, nehézsége</w:t>
      </w:r>
      <w:r w:rsidR="008A4BE4">
        <w:rPr>
          <w:rFonts w:ascii="Times New Roman" w:hAnsi="Times New Roman" w:cs="Times New Roman"/>
          <w:sz w:val="24"/>
          <w:szCs w:val="24"/>
        </w:rPr>
        <w:t>i</w:t>
      </w:r>
      <w:r>
        <w:rPr>
          <w:rFonts w:ascii="Times New Roman" w:hAnsi="Times New Roman" w:cs="Times New Roman"/>
          <w:sz w:val="24"/>
          <w:szCs w:val="24"/>
        </w:rPr>
        <w:t>ket, ill</w:t>
      </w:r>
      <w:r w:rsidR="008A4BE4">
        <w:rPr>
          <w:rFonts w:ascii="Times New Roman" w:hAnsi="Times New Roman" w:cs="Times New Roman"/>
          <w:sz w:val="24"/>
          <w:szCs w:val="24"/>
        </w:rPr>
        <w:t xml:space="preserve">etve azon </w:t>
      </w:r>
      <w:r>
        <w:rPr>
          <w:rFonts w:ascii="Times New Roman" w:hAnsi="Times New Roman" w:cs="Times New Roman"/>
          <w:sz w:val="24"/>
          <w:szCs w:val="24"/>
        </w:rPr>
        <w:t>ötlete</w:t>
      </w:r>
      <w:r w:rsidR="008A4BE4">
        <w:rPr>
          <w:rFonts w:ascii="Times New Roman" w:hAnsi="Times New Roman" w:cs="Times New Roman"/>
          <w:sz w:val="24"/>
          <w:szCs w:val="24"/>
        </w:rPr>
        <w:t>i</w:t>
      </w:r>
      <w:r>
        <w:rPr>
          <w:rFonts w:ascii="Times New Roman" w:hAnsi="Times New Roman" w:cs="Times New Roman"/>
          <w:sz w:val="24"/>
          <w:szCs w:val="24"/>
        </w:rPr>
        <w:t>ket</w:t>
      </w:r>
      <w:r w:rsidR="008A4BE4">
        <w:rPr>
          <w:rFonts w:ascii="Times New Roman" w:hAnsi="Times New Roman" w:cs="Times New Roman"/>
          <w:sz w:val="24"/>
          <w:szCs w:val="24"/>
        </w:rPr>
        <w:t>, javaslataikat</w:t>
      </w:r>
      <w:r>
        <w:rPr>
          <w:rFonts w:ascii="Times New Roman" w:hAnsi="Times New Roman" w:cs="Times New Roman"/>
          <w:sz w:val="24"/>
          <w:szCs w:val="24"/>
        </w:rPr>
        <w:t>, am</w:t>
      </w:r>
      <w:r w:rsidR="008A4BE4">
        <w:rPr>
          <w:rFonts w:ascii="Times New Roman" w:hAnsi="Times New Roman" w:cs="Times New Roman"/>
          <w:sz w:val="24"/>
          <w:szCs w:val="24"/>
        </w:rPr>
        <w:t xml:space="preserve">elyeknek köszönhetően </w:t>
      </w:r>
      <w:r>
        <w:rPr>
          <w:rFonts w:ascii="Times New Roman" w:hAnsi="Times New Roman" w:cs="Times New Roman"/>
          <w:sz w:val="24"/>
          <w:szCs w:val="24"/>
        </w:rPr>
        <w:t>a következő p</w:t>
      </w:r>
      <w:r w:rsidR="004A05E4">
        <w:rPr>
          <w:rFonts w:ascii="Times New Roman" w:hAnsi="Times New Roman" w:cs="Times New Roman"/>
          <w:sz w:val="24"/>
          <w:szCs w:val="24"/>
        </w:rPr>
        <w:t>rogramok hatékonysága javulhat)</w:t>
      </w:r>
      <w:r w:rsidR="009B0FC9">
        <w:rPr>
          <w:rFonts w:ascii="Times New Roman" w:hAnsi="Times New Roman" w:cs="Times New Roman"/>
          <w:i/>
          <w:iCs/>
          <w:sz w:val="24"/>
          <w:szCs w:val="24"/>
        </w:rPr>
        <w:t>.</w:t>
      </w:r>
    </w:p>
    <w:p w:rsidR="008A4BE4" w:rsidRPr="004A05E4" w:rsidRDefault="006E53F8" w:rsidP="004A05E4">
      <w:pPr>
        <w:ind w:left="720"/>
        <w:jc w:val="both"/>
        <w:rPr>
          <w:rFonts w:ascii="Times New Roman" w:hAnsi="Times New Roman" w:cs="Times New Roman"/>
          <w:sz w:val="24"/>
          <w:szCs w:val="24"/>
        </w:rPr>
      </w:pPr>
      <w:r w:rsidRPr="004A05E4">
        <w:rPr>
          <w:rFonts w:ascii="Times New Roman" w:hAnsi="Times New Roman" w:cs="Times New Roman"/>
          <w:sz w:val="24"/>
          <w:szCs w:val="24"/>
        </w:rPr>
        <w:t xml:space="preserve">Eddigi közös munkánkat sikeresnek tekintjük, mivel elértük a fent leírt eredményeket. A különböző helyszíneken folyó kutatások összeegyeztetése sem jelentett különösebb problémát. Ami munkánk során komoly nehézséget jelentett az az, hogy egy gyártó megszüntette egy számunkra nélkülözhetetlen adalékanyag gyártását, így máshonnan kellett beszerezni az anyagot, ami elég hosszadalmas volt, mert csak </w:t>
      </w:r>
      <w:r w:rsidR="004D0EA8" w:rsidRPr="004A05E4">
        <w:rPr>
          <w:rFonts w:ascii="Times New Roman" w:hAnsi="Times New Roman" w:cs="Times New Roman"/>
          <w:sz w:val="24"/>
          <w:szCs w:val="24"/>
        </w:rPr>
        <w:t>nagy nehézségek árán sikerült beszerezni tőlük az átláthatósági nyilatkozatot. Tudjuk, hogy ez túlmutat a MedInProt lehetőségein, csak megemlítenénk, hogy lehetőleg minden fórumon ha lehet jelezni kellene, hogy csökkentsék az adminisztratív terheket a kutatási célokra történő anyagbeszerzéseknél, ezzel jelentősen lehetne javítani a kutatások hatékonyságán.</w:t>
      </w:r>
    </w:p>
    <w:p w:rsidR="00423433" w:rsidRPr="00423433" w:rsidRDefault="008A4BE4" w:rsidP="004A05E4">
      <w:pPr>
        <w:pStyle w:val="Listaszerbekezds"/>
        <w:numPr>
          <w:ilvl w:val="0"/>
          <w:numId w:val="2"/>
        </w:numPr>
        <w:ind w:left="426"/>
        <w:rPr>
          <w:rFonts w:ascii="Times New Roman" w:hAnsi="Times New Roman" w:cs="Times New Roman"/>
          <w:sz w:val="24"/>
          <w:szCs w:val="24"/>
        </w:rPr>
      </w:pPr>
      <w:r>
        <w:rPr>
          <w:rFonts w:ascii="Times New Roman" w:hAnsi="Times New Roman" w:cs="Times New Roman"/>
          <w:sz w:val="24"/>
          <w:szCs w:val="24"/>
        </w:rPr>
        <w:t>Szabadon fogalmazzák meg a MedInProt kapcsán támogató és/vagy kritikus észrevételeiket.</w:t>
      </w:r>
      <w:r w:rsidR="007E0A36">
        <w:rPr>
          <w:rFonts w:ascii="Times New Roman" w:hAnsi="Times New Roman" w:cs="Times New Roman"/>
          <w:sz w:val="24"/>
          <w:szCs w:val="24"/>
        </w:rPr>
        <w:t xml:space="preserve"> </w:t>
      </w:r>
    </w:p>
    <w:p w:rsidR="00423433" w:rsidRPr="00423433" w:rsidRDefault="00423433" w:rsidP="00423433">
      <w:pPr>
        <w:pStyle w:val="Listaszerbekezds"/>
        <w:rPr>
          <w:rFonts w:ascii="Times New Roman" w:hAnsi="Times New Roman" w:cs="Times New Roman"/>
          <w:sz w:val="24"/>
          <w:szCs w:val="24"/>
        </w:rPr>
      </w:pPr>
    </w:p>
    <w:p w:rsidR="00423433" w:rsidRPr="004A05E4" w:rsidRDefault="00423433" w:rsidP="004A05E4">
      <w:pPr>
        <w:pStyle w:val="Listaszerbekezds"/>
        <w:jc w:val="both"/>
        <w:rPr>
          <w:rFonts w:ascii="Times New Roman" w:hAnsi="Times New Roman" w:cs="Times New Roman"/>
          <w:sz w:val="24"/>
          <w:szCs w:val="24"/>
        </w:rPr>
      </w:pPr>
      <w:r w:rsidRPr="004A05E4">
        <w:rPr>
          <w:rFonts w:ascii="Times New Roman" w:hAnsi="Times New Roman" w:cs="Times New Roman"/>
          <w:sz w:val="24"/>
          <w:szCs w:val="24"/>
        </w:rPr>
        <w:t>A MedInProt törekvését, hogy elősegítsék különböző egyetemeken dolgozó</w:t>
      </w:r>
      <w:r w:rsidR="00E410B2" w:rsidRPr="004A05E4">
        <w:rPr>
          <w:rFonts w:ascii="Times New Roman" w:hAnsi="Times New Roman" w:cs="Times New Roman"/>
          <w:sz w:val="24"/>
          <w:szCs w:val="24"/>
        </w:rPr>
        <w:t xml:space="preserve"> és akár eltérő</w:t>
      </w:r>
      <w:r w:rsidRPr="004A05E4">
        <w:rPr>
          <w:rFonts w:ascii="Times New Roman" w:hAnsi="Times New Roman" w:cs="Times New Roman"/>
          <w:sz w:val="24"/>
          <w:szCs w:val="24"/>
        </w:rPr>
        <w:t xml:space="preserve"> területeken jártas kutatók együttműködését nagyon támogatandó kezdeményezésnek tartjuk. </w:t>
      </w:r>
      <w:r w:rsidR="00E410B2" w:rsidRPr="004A05E4">
        <w:rPr>
          <w:rFonts w:ascii="Times New Roman" w:hAnsi="Times New Roman" w:cs="Times New Roman"/>
          <w:sz w:val="24"/>
          <w:szCs w:val="24"/>
        </w:rPr>
        <w:t>A megh</w:t>
      </w:r>
      <w:r w:rsidR="00B4003D" w:rsidRPr="004A05E4">
        <w:rPr>
          <w:rFonts w:ascii="Times New Roman" w:hAnsi="Times New Roman" w:cs="Times New Roman"/>
          <w:sz w:val="24"/>
          <w:szCs w:val="24"/>
        </w:rPr>
        <w:t>i</w:t>
      </w:r>
      <w:r w:rsidR="00E410B2" w:rsidRPr="004A05E4">
        <w:rPr>
          <w:rFonts w:ascii="Times New Roman" w:hAnsi="Times New Roman" w:cs="Times New Roman"/>
          <w:sz w:val="24"/>
          <w:szCs w:val="24"/>
        </w:rPr>
        <w:t>rdetett négy fókuszpont viszont talán túlzottan is szűk területek</w:t>
      </w:r>
      <w:r w:rsidR="00B4003D" w:rsidRPr="004A05E4">
        <w:rPr>
          <w:rFonts w:ascii="Times New Roman" w:hAnsi="Times New Roman" w:cs="Times New Roman"/>
          <w:sz w:val="24"/>
          <w:szCs w:val="24"/>
        </w:rPr>
        <w:t>et</w:t>
      </w:r>
      <w:r w:rsidR="00E410B2" w:rsidRPr="004A05E4">
        <w:rPr>
          <w:rFonts w:ascii="Times New Roman" w:hAnsi="Times New Roman" w:cs="Times New Roman"/>
          <w:sz w:val="24"/>
          <w:szCs w:val="24"/>
        </w:rPr>
        <w:t xml:space="preserve"> jelöl ki és lehet, hogy érdemes lenne egy kicsit tágítani ezt a kört.</w:t>
      </w:r>
    </w:p>
    <w:p w:rsidR="00423433" w:rsidRPr="008A4BE4" w:rsidRDefault="00423433" w:rsidP="00423433">
      <w:pPr>
        <w:pStyle w:val="Listaszerbekezds"/>
        <w:rPr>
          <w:rFonts w:ascii="Times New Roman" w:hAnsi="Times New Roman" w:cs="Times New Roman"/>
          <w:sz w:val="24"/>
          <w:szCs w:val="24"/>
        </w:rPr>
      </w:pPr>
    </w:p>
    <w:p w:rsidR="002B12E2" w:rsidRPr="008A4BE4" w:rsidRDefault="002B12E2" w:rsidP="002B12E2">
      <w:pPr>
        <w:rPr>
          <w:rFonts w:ascii="Times New Roman" w:hAnsi="Times New Roman" w:cs="Times New Roman"/>
          <w:i/>
          <w:sz w:val="24"/>
          <w:szCs w:val="24"/>
        </w:rPr>
      </w:pPr>
      <w:r w:rsidRPr="008A4BE4">
        <w:rPr>
          <w:rFonts w:ascii="Times New Roman" w:hAnsi="Times New Roman" w:cs="Times New Roman"/>
          <w:b/>
          <w:bCs/>
          <w:i/>
          <w:sz w:val="24"/>
          <w:szCs w:val="24"/>
        </w:rPr>
        <w:t>A szinergizmus szakmai fókuszpontjai, kiemelt kutatási témák</w:t>
      </w:r>
      <w:r w:rsidRPr="008A4BE4">
        <w:rPr>
          <w:rFonts w:ascii="Times New Roman" w:hAnsi="Times New Roman" w:cs="Times New Roman"/>
          <w:i/>
          <w:sz w:val="24"/>
          <w:szCs w:val="24"/>
        </w:rPr>
        <w:t>:</w:t>
      </w:r>
    </w:p>
    <w:p w:rsidR="002B12E2" w:rsidRPr="008A4BE4" w:rsidRDefault="002B12E2" w:rsidP="002B12E2">
      <w:pPr>
        <w:pStyle w:val="Listaszerbekezds"/>
        <w:numPr>
          <w:ilvl w:val="0"/>
          <w:numId w:val="1"/>
        </w:numPr>
        <w:rPr>
          <w:rFonts w:ascii="Times New Roman" w:hAnsi="Times New Roman" w:cs="Times New Roman"/>
          <w:i/>
          <w:sz w:val="24"/>
          <w:szCs w:val="24"/>
        </w:rPr>
      </w:pPr>
      <w:r w:rsidRPr="008A4BE4">
        <w:rPr>
          <w:rFonts w:ascii="Times New Roman" w:hAnsi="Times New Roman" w:cs="Times New Roman"/>
          <w:i/>
          <w:sz w:val="24"/>
          <w:szCs w:val="24"/>
        </w:rPr>
        <w:t>Jelátviteli fehérjék szerepe gyulladásos és daganatos megbetegedésekben,</w:t>
      </w:r>
    </w:p>
    <w:p w:rsidR="002B12E2" w:rsidRPr="008A4BE4" w:rsidRDefault="002B12E2" w:rsidP="002B12E2">
      <w:pPr>
        <w:numPr>
          <w:ilvl w:val="0"/>
          <w:numId w:val="1"/>
        </w:numPr>
        <w:rPr>
          <w:rFonts w:ascii="Times New Roman" w:hAnsi="Times New Roman" w:cs="Times New Roman"/>
          <w:i/>
          <w:sz w:val="24"/>
          <w:szCs w:val="24"/>
        </w:rPr>
      </w:pPr>
      <w:r w:rsidRPr="008A4BE4">
        <w:rPr>
          <w:rFonts w:ascii="Times New Roman" w:hAnsi="Times New Roman" w:cs="Times New Roman"/>
          <w:i/>
          <w:sz w:val="24"/>
          <w:szCs w:val="24"/>
        </w:rPr>
        <w:t>NMR és MRI adta lehetőségek a fehérjék feltekeredésével kapcsolatos betegségek molekuláris hátterének megértésében,</w:t>
      </w:r>
    </w:p>
    <w:p w:rsidR="002B12E2" w:rsidRPr="008A4BE4" w:rsidRDefault="002B12E2" w:rsidP="002B12E2">
      <w:pPr>
        <w:numPr>
          <w:ilvl w:val="0"/>
          <w:numId w:val="1"/>
        </w:numPr>
        <w:rPr>
          <w:rFonts w:ascii="Times New Roman" w:hAnsi="Times New Roman" w:cs="Times New Roman"/>
          <w:i/>
          <w:sz w:val="24"/>
          <w:szCs w:val="24"/>
        </w:rPr>
      </w:pPr>
      <w:r w:rsidRPr="008A4BE4">
        <w:rPr>
          <w:rFonts w:ascii="Times New Roman" w:hAnsi="Times New Roman" w:cs="Times New Roman"/>
          <w:i/>
          <w:sz w:val="24"/>
          <w:szCs w:val="24"/>
        </w:rPr>
        <w:t>Szabályozó fehérjék szerepe az öregedési folyamat(ok)ban,</w:t>
      </w:r>
    </w:p>
    <w:p w:rsidR="002B12E2" w:rsidRPr="008A4BE4" w:rsidRDefault="002B12E2" w:rsidP="002B12E2">
      <w:pPr>
        <w:numPr>
          <w:ilvl w:val="0"/>
          <w:numId w:val="1"/>
        </w:numPr>
        <w:rPr>
          <w:rFonts w:ascii="Times New Roman" w:hAnsi="Times New Roman" w:cs="Times New Roman"/>
          <w:i/>
          <w:sz w:val="24"/>
          <w:szCs w:val="24"/>
        </w:rPr>
      </w:pPr>
      <w:r w:rsidRPr="008A4BE4">
        <w:rPr>
          <w:rFonts w:ascii="Times New Roman" w:hAnsi="Times New Roman" w:cs="Times New Roman"/>
          <w:i/>
          <w:sz w:val="24"/>
          <w:szCs w:val="24"/>
        </w:rPr>
        <w:t>Alkalmas nanorendszerek fejlesztése peptid- és fehérjealapú hatóanyagok stabilitásának és felszívódásának fokozása érdekében.</w:t>
      </w:r>
    </w:p>
    <w:p w:rsidR="008D6E53" w:rsidRPr="002B12E2" w:rsidRDefault="008D6E53">
      <w:pPr>
        <w:rPr>
          <w:sz w:val="24"/>
          <w:szCs w:val="24"/>
        </w:rPr>
      </w:pPr>
    </w:p>
    <w:sectPr w:rsidR="008D6E53" w:rsidRPr="002B1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5A52"/>
    <w:multiLevelType w:val="hybridMultilevel"/>
    <w:tmpl w:val="051694DC"/>
    <w:lvl w:ilvl="0" w:tplc="987E8D94">
      <w:start w:val="3"/>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4484358B"/>
    <w:multiLevelType w:val="hybridMultilevel"/>
    <w:tmpl w:val="A1384CDA"/>
    <w:lvl w:ilvl="0" w:tplc="C960F57E">
      <w:start w:val="3"/>
      <w:numFmt w:val="bullet"/>
      <w:lvlText w:val="-"/>
      <w:lvlJc w:val="left"/>
      <w:pPr>
        <w:ind w:left="1080" w:hanging="360"/>
      </w:pPr>
      <w:rPr>
        <w:rFonts w:ascii="Times New Roman" w:eastAsiaTheme="minorHAns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49C66EEA"/>
    <w:multiLevelType w:val="hybridMultilevel"/>
    <w:tmpl w:val="2944822C"/>
    <w:lvl w:ilvl="0" w:tplc="6FF0D2C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C6433E2"/>
    <w:multiLevelType w:val="hybridMultilevel"/>
    <w:tmpl w:val="51361962"/>
    <w:lvl w:ilvl="0" w:tplc="13B21994">
      <w:start w:val="1"/>
      <w:numFmt w:val="decimal"/>
      <w:lvlText w:val="%1)"/>
      <w:lvlJc w:val="left"/>
      <w:pPr>
        <w:tabs>
          <w:tab w:val="num" w:pos="720"/>
        </w:tabs>
        <w:ind w:left="720" w:hanging="360"/>
      </w:pPr>
    </w:lvl>
    <w:lvl w:ilvl="1" w:tplc="945C04D4" w:tentative="1">
      <w:start w:val="1"/>
      <w:numFmt w:val="decimal"/>
      <w:lvlText w:val="%2)"/>
      <w:lvlJc w:val="left"/>
      <w:pPr>
        <w:tabs>
          <w:tab w:val="num" w:pos="1440"/>
        </w:tabs>
        <w:ind w:left="1440" w:hanging="360"/>
      </w:pPr>
    </w:lvl>
    <w:lvl w:ilvl="2" w:tplc="78085C7C" w:tentative="1">
      <w:start w:val="1"/>
      <w:numFmt w:val="decimal"/>
      <w:lvlText w:val="%3)"/>
      <w:lvlJc w:val="left"/>
      <w:pPr>
        <w:tabs>
          <w:tab w:val="num" w:pos="2160"/>
        </w:tabs>
        <w:ind w:left="2160" w:hanging="360"/>
      </w:pPr>
    </w:lvl>
    <w:lvl w:ilvl="3" w:tplc="6C6A9D82" w:tentative="1">
      <w:start w:val="1"/>
      <w:numFmt w:val="decimal"/>
      <w:lvlText w:val="%4)"/>
      <w:lvlJc w:val="left"/>
      <w:pPr>
        <w:tabs>
          <w:tab w:val="num" w:pos="2880"/>
        </w:tabs>
        <w:ind w:left="2880" w:hanging="360"/>
      </w:pPr>
    </w:lvl>
    <w:lvl w:ilvl="4" w:tplc="07F4801A" w:tentative="1">
      <w:start w:val="1"/>
      <w:numFmt w:val="decimal"/>
      <w:lvlText w:val="%5)"/>
      <w:lvlJc w:val="left"/>
      <w:pPr>
        <w:tabs>
          <w:tab w:val="num" w:pos="3600"/>
        </w:tabs>
        <w:ind w:left="3600" w:hanging="360"/>
      </w:pPr>
    </w:lvl>
    <w:lvl w:ilvl="5" w:tplc="D1AAF06A" w:tentative="1">
      <w:start w:val="1"/>
      <w:numFmt w:val="decimal"/>
      <w:lvlText w:val="%6)"/>
      <w:lvlJc w:val="left"/>
      <w:pPr>
        <w:tabs>
          <w:tab w:val="num" w:pos="4320"/>
        </w:tabs>
        <w:ind w:left="4320" w:hanging="360"/>
      </w:pPr>
    </w:lvl>
    <w:lvl w:ilvl="6" w:tplc="9FF606A4" w:tentative="1">
      <w:start w:val="1"/>
      <w:numFmt w:val="decimal"/>
      <w:lvlText w:val="%7)"/>
      <w:lvlJc w:val="left"/>
      <w:pPr>
        <w:tabs>
          <w:tab w:val="num" w:pos="5040"/>
        </w:tabs>
        <w:ind w:left="5040" w:hanging="360"/>
      </w:pPr>
    </w:lvl>
    <w:lvl w:ilvl="7" w:tplc="0EC8733E" w:tentative="1">
      <w:start w:val="1"/>
      <w:numFmt w:val="decimal"/>
      <w:lvlText w:val="%8)"/>
      <w:lvlJc w:val="left"/>
      <w:pPr>
        <w:tabs>
          <w:tab w:val="num" w:pos="5760"/>
        </w:tabs>
        <w:ind w:left="5760" w:hanging="360"/>
      </w:pPr>
    </w:lvl>
    <w:lvl w:ilvl="8" w:tplc="B4DCF78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E2"/>
    <w:rsid w:val="00031F2A"/>
    <w:rsid w:val="000842B6"/>
    <w:rsid w:val="0013368D"/>
    <w:rsid w:val="001C536B"/>
    <w:rsid w:val="00262BCE"/>
    <w:rsid w:val="002B12E2"/>
    <w:rsid w:val="002D422E"/>
    <w:rsid w:val="00332BA7"/>
    <w:rsid w:val="003D75C2"/>
    <w:rsid w:val="00423433"/>
    <w:rsid w:val="00437D75"/>
    <w:rsid w:val="004A05E4"/>
    <w:rsid w:val="004D0EA8"/>
    <w:rsid w:val="00564FC3"/>
    <w:rsid w:val="005A304D"/>
    <w:rsid w:val="00623A33"/>
    <w:rsid w:val="006D3FBF"/>
    <w:rsid w:val="006D54E4"/>
    <w:rsid w:val="006E53F8"/>
    <w:rsid w:val="006F4EA5"/>
    <w:rsid w:val="007865B8"/>
    <w:rsid w:val="007E0A36"/>
    <w:rsid w:val="008114B6"/>
    <w:rsid w:val="008A4BE4"/>
    <w:rsid w:val="008D6E53"/>
    <w:rsid w:val="009A1FD4"/>
    <w:rsid w:val="009B0FC9"/>
    <w:rsid w:val="009D282E"/>
    <w:rsid w:val="00A14E7F"/>
    <w:rsid w:val="00AD57A7"/>
    <w:rsid w:val="00B131D4"/>
    <w:rsid w:val="00B20373"/>
    <w:rsid w:val="00B4003D"/>
    <w:rsid w:val="00B4072B"/>
    <w:rsid w:val="00BB7A38"/>
    <w:rsid w:val="00C6572B"/>
    <w:rsid w:val="00D02F16"/>
    <w:rsid w:val="00DA7851"/>
    <w:rsid w:val="00E11521"/>
    <w:rsid w:val="00E362EE"/>
    <w:rsid w:val="00E40030"/>
    <w:rsid w:val="00E410B2"/>
    <w:rsid w:val="00E474D5"/>
    <w:rsid w:val="00E921AE"/>
    <w:rsid w:val="00EC716C"/>
    <w:rsid w:val="00F263E1"/>
    <w:rsid w:val="00F542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8DD42-406B-4D5D-8A27-682D8A5A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12E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B12E2"/>
    <w:pPr>
      <w:ind w:left="720"/>
      <w:contextualSpacing/>
    </w:pPr>
  </w:style>
  <w:style w:type="character" w:styleId="Hiperhivatkozs">
    <w:name w:val="Hyperlink"/>
    <w:basedOn w:val="Bekezdsalapbettpusa"/>
    <w:uiPriority w:val="99"/>
    <w:unhideWhenUsed/>
    <w:rsid w:val="006D3FBF"/>
    <w:rPr>
      <w:color w:val="0000FF" w:themeColor="hyperlink"/>
      <w:u w:val="single"/>
    </w:rPr>
  </w:style>
  <w:style w:type="table" w:styleId="Rcsostblzat">
    <w:name w:val="Table Grid"/>
    <w:basedOn w:val="Normltblzat"/>
    <w:uiPriority w:val="59"/>
    <w:rsid w:val="00031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234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23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krisz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haszka.zoltan@med.semmelweis-univ.hu" TargetMode="External"/><Relationship Id="rId5" Type="http://schemas.openxmlformats.org/officeDocument/2006/relationships/hyperlink" Target="mailto:mihaly.jozsi@freemail.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6921</Characters>
  <Application>Microsoft Office Word</Application>
  <DocSecurity>0</DocSecurity>
  <Lines>57</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hjudit</dc:creator>
  <cp:lastModifiedBy>h judit</cp:lastModifiedBy>
  <cp:revision>4</cp:revision>
  <dcterms:created xsi:type="dcterms:W3CDTF">2016-09-12T10:58:00Z</dcterms:created>
  <dcterms:modified xsi:type="dcterms:W3CDTF">2016-10-06T21:24:00Z</dcterms:modified>
</cp:coreProperties>
</file>