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7F" w:rsidRDefault="00C0027F" w:rsidP="00AA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760" w:rsidRPr="00121760" w:rsidRDefault="00121760" w:rsidP="00BA20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17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interrelationship of programmed cell deaths and their key proteins, focused to the </w:t>
      </w:r>
      <w:proofErr w:type="spellStart"/>
      <w:r w:rsidRPr="00121760">
        <w:rPr>
          <w:rFonts w:ascii="Times New Roman" w:hAnsi="Times New Roman" w:cs="Times New Roman"/>
          <w:b/>
          <w:sz w:val="24"/>
          <w:szCs w:val="24"/>
          <w:lang w:val="en-GB"/>
        </w:rPr>
        <w:t>ferroptosis</w:t>
      </w:r>
      <w:proofErr w:type="spellEnd"/>
      <w:r w:rsidRPr="0012176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autophagy</w:t>
      </w:r>
    </w:p>
    <w:p w:rsidR="00121760" w:rsidRPr="00121760" w:rsidRDefault="00121760" w:rsidP="00AA53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0027F" w:rsidRDefault="00C0027F" w:rsidP="00AA53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Our joint research aimed at the determination of the position of the novel cell death form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ferroptosis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within the other well defined cell death types such as necroptosis, apoptosis and autophagy. According to this plan HepG2 cells were treated by the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ferroptosis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inducer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erastin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and samples were collected for protein analysis and GSH determination in every 2 hours for 26 hours. On the base of the results gained by apoptosis and autophagy markers these cell death forms are totally independent from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ferroptosis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. However the level of the necroptosis marker, RIP3 reached its plateau 4-8 hours post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erastin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treatment, then it declined at 10 hour, finally it almost disappeared. Furthermore parallel with the depletion of GSH level, the phosphorylation of JNK could also be observed due to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erastin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treatment. All these results suggest a connection between the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necroptotic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ferroptotic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cell death forms. The level of necroptosis marker RIP3 was elevated </w:t>
      </w:r>
      <w:r w:rsidR="00AA5358" w:rsidRPr="0012176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apoptosis inductor treatment in the apoptosis resistant,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mtDNA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depleted HepG2 Rho0 cells. </w:t>
      </w:r>
      <w:r w:rsidR="00AA5358"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This observation </w:t>
      </w:r>
      <w:r w:rsidR="00121760" w:rsidRPr="00121760">
        <w:rPr>
          <w:rFonts w:ascii="Times New Roman" w:hAnsi="Times New Roman" w:cs="Times New Roman"/>
          <w:sz w:val="24"/>
          <w:szCs w:val="24"/>
          <w:lang w:val="en-GB"/>
        </w:rPr>
        <w:t>suggest a switch from apoptosis to necroptosis in these cells.</w:t>
      </w:r>
    </w:p>
    <w:p w:rsidR="00BA20D9" w:rsidRDefault="00BA20D9" w:rsidP="00BA20D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20D9" w:rsidRDefault="00BA20D9" w:rsidP="00BA2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BA20D9" w:rsidRDefault="00BA20D9" w:rsidP="00BA20D9">
      <w:pPr>
        <w:jc w:val="center"/>
        <w:rPr>
          <w:rFonts w:ascii="Times New Roman" w:hAnsi="Times New Roman" w:cs="Times New Roman"/>
          <w:b/>
          <w:bCs/>
        </w:rPr>
      </w:pP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b/>
          <w:sz w:val="24"/>
          <w:szCs w:val="24"/>
        </w:rPr>
        <w:t xml:space="preserve">1. Cím: </w:t>
      </w:r>
      <w:r w:rsidRPr="00075242">
        <w:rPr>
          <w:rFonts w:ascii="Times New Roman" w:hAnsi="Times New Roman" w:cs="Times New Roman"/>
          <w:b/>
          <w:bCs/>
          <w:sz w:val="24"/>
          <w:szCs w:val="24"/>
        </w:rPr>
        <w:t>Programozott sejthalál formák és kulcsfehérjéi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075242">
        <w:rPr>
          <w:rFonts w:ascii="Times New Roman" w:hAnsi="Times New Roman" w:cs="Times New Roman"/>
          <w:b/>
          <w:bCs/>
          <w:sz w:val="24"/>
          <w:szCs w:val="24"/>
        </w:rPr>
        <w:t xml:space="preserve">k kapcsolata, fókuszban a </w:t>
      </w:r>
      <w:proofErr w:type="spellStart"/>
      <w:r w:rsidRPr="00075242">
        <w:rPr>
          <w:rFonts w:ascii="Times New Roman" w:hAnsi="Times New Roman" w:cs="Times New Roman"/>
          <w:b/>
          <w:bCs/>
          <w:sz w:val="24"/>
          <w:szCs w:val="24"/>
        </w:rPr>
        <w:t>ferroptózis</w:t>
      </w:r>
      <w:proofErr w:type="spellEnd"/>
      <w:r w:rsidRPr="00075242">
        <w:rPr>
          <w:rFonts w:ascii="Times New Roman" w:hAnsi="Times New Roman" w:cs="Times New Roman"/>
          <w:b/>
          <w:bCs/>
          <w:sz w:val="24"/>
          <w:szCs w:val="24"/>
        </w:rPr>
        <w:t xml:space="preserve"> és az </w:t>
      </w:r>
      <w:proofErr w:type="spellStart"/>
      <w:r w:rsidRPr="00075242">
        <w:rPr>
          <w:rFonts w:ascii="Times New Roman" w:hAnsi="Times New Roman" w:cs="Times New Roman"/>
          <w:b/>
          <w:bCs/>
          <w:sz w:val="24"/>
          <w:szCs w:val="24"/>
        </w:rPr>
        <w:t>autofágia</w:t>
      </w:r>
      <w:proofErr w:type="spellEnd"/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0D9" w:rsidRPr="00455EC9" w:rsidRDefault="00BA20D9" w:rsidP="00BA2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EC9">
        <w:rPr>
          <w:rFonts w:ascii="Times New Roman" w:hAnsi="Times New Roman" w:cs="Times New Roman"/>
          <w:b/>
          <w:bCs/>
          <w:sz w:val="24"/>
          <w:szCs w:val="24"/>
        </w:rPr>
        <w:t>2. Résztvevők: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Név: </w:t>
      </w:r>
      <w:r w:rsidRPr="00455EC9">
        <w:rPr>
          <w:rFonts w:ascii="Times New Roman" w:hAnsi="Times New Roman" w:cs="Times New Roman"/>
          <w:b/>
          <w:sz w:val="24"/>
          <w:szCs w:val="24"/>
        </w:rPr>
        <w:t>Szarka András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Tudományos fokozat: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Ph</w:t>
      </w:r>
      <w:proofErr w:type="gramStart"/>
      <w:r w:rsidRPr="00455EC9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Beosztás: </w:t>
      </w:r>
      <w:r>
        <w:rPr>
          <w:rFonts w:ascii="Times New Roman" w:hAnsi="Times New Roman" w:cs="Times New Roman"/>
          <w:sz w:val="24"/>
          <w:szCs w:val="24"/>
        </w:rPr>
        <w:t xml:space="preserve">habilitált </w:t>
      </w:r>
      <w:r w:rsidRPr="00455EC9">
        <w:rPr>
          <w:rFonts w:ascii="Times New Roman" w:hAnsi="Times New Roman" w:cs="Times New Roman"/>
          <w:sz w:val="24"/>
          <w:szCs w:val="24"/>
        </w:rPr>
        <w:t>egyetemi docens, BME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55EC9">
        <w:rPr>
          <w:rFonts w:ascii="Times New Roman" w:hAnsi="Times New Roman" w:cs="Times New Roman"/>
          <w:sz w:val="24"/>
          <w:szCs w:val="24"/>
        </w:rPr>
        <w:t>: szarka@mail.bme.hu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Orsolya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Tudományos fokozat: </w:t>
      </w:r>
      <w:r>
        <w:rPr>
          <w:rFonts w:ascii="Times New Roman" w:hAnsi="Times New Roman" w:cs="Times New Roman"/>
          <w:sz w:val="24"/>
          <w:szCs w:val="24"/>
        </w:rPr>
        <w:t>PhD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Beosztás: egyetemi </w:t>
      </w:r>
      <w:r>
        <w:rPr>
          <w:rFonts w:ascii="Times New Roman" w:hAnsi="Times New Roman" w:cs="Times New Roman"/>
          <w:sz w:val="24"/>
          <w:szCs w:val="24"/>
        </w:rPr>
        <w:t>adjunktus</w:t>
      </w:r>
      <w:r w:rsidRPr="00455EC9">
        <w:rPr>
          <w:rFonts w:ascii="Times New Roman" w:hAnsi="Times New Roman" w:cs="Times New Roman"/>
          <w:sz w:val="24"/>
          <w:szCs w:val="24"/>
        </w:rPr>
        <w:t>, SE</w:t>
      </w: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EC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55E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kapuy.orsolya</w:t>
      </w:r>
      <w:r w:rsidRPr="00455EC9">
        <w:rPr>
          <w:rFonts w:ascii="Times New Roman" w:hAnsi="Times New Roman" w:cs="Times New Roman"/>
          <w:sz w:val="24"/>
          <w:szCs w:val="24"/>
        </w:rPr>
        <w:t>@med.semmelweis-univ.hu</w:t>
      </w:r>
    </w:p>
    <w:p w:rsidR="00BA20D9" w:rsidRDefault="00BA20D9" w:rsidP="00BA20D9">
      <w:pPr>
        <w:jc w:val="center"/>
        <w:rPr>
          <w:rFonts w:ascii="Times New Roman" w:hAnsi="Times New Roman" w:cs="Times New Roman"/>
          <w:b/>
          <w:bCs/>
        </w:rPr>
      </w:pPr>
    </w:p>
    <w:p w:rsidR="00BA20D9" w:rsidRPr="00332BA7" w:rsidRDefault="00BA20D9" w:rsidP="00BA20D9">
      <w:pPr>
        <w:jc w:val="center"/>
        <w:rPr>
          <w:rFonts w:ascii="Times New Roman" w:hAnsi="Times New Roman" w:cs="Times New Roman"/>
          <w:b/>
          <w:bCs/>
        </w:rPr>
      </w:pPr>
    </w:p>
    <w:p w:rsidR="00BA20D9" w:rsidRPr="00172788" w:rsidRDefault="00BA20D9" w:rsidP="00BA20D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A20D9" w:rsidRPr="00172788" w:rsidRDefault="00BA20D9" w:rsidP="00BA20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A20D9" w:rsidRPr="00172788" w:rsidRDefault="00BA20D9" w:rsidP="00BA2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788">
        <w:rPr>
          <w:rFonts w:ascii="Times New Roman" w:hAnsi="Times New Roman" w:cs="Times New Roman"/>
          <w:iCs/>
          <w:sz w:val="24"/>
          <w:szCs w:val="24"/>
        </w:rPr>
        <w:t>Az általunk tanulmányoz</w:t>
      </w:r>
      <w:r>
        <w:rPr>
          <w:rFonts w:ascii="Times New Roman" w:hAnsi="Times New Roman" w:cs="Times New Roman"/>
          <w:iCs/>
          <w:sz w:val="24"/>
          <w:szCs w:val="24"/>
        </w:rPr>
        <w:t>ott</w:t>
      </w:r>
      <w:r w:rsidRPr="00172788">
        <w:rPr>
          <w:rFonts w:ascii="Times New Roman" w:hAnsi="Times New Roman" w:cs="Times New Roman"/>
          <w:iCs/>
          <w:sz w:val="24"/>
          <w:szCs w:val="24"/>
        </w:rPr>
        <w:t xml:space="preserve"> sejthalál folyamatok (</w:t>
      </w:r>
      <w:proofErr w:type="spellStart"/>
      <w:r w:rsidRPr="00172788">
        <w:rPr>
          <w:rFonts w:ascii="Times New Roman" w:hAnsi="Times New Roman" w:cs="Times New Roman"/>
          <w:iCs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72788">
        <w:rPr>
          <w:rFonts w:ascii="Times New Roman" w:hAnsi="Times New Roman" w:cs="Times New Roman"/>
          <w:iCs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iCs/>
          <w:sz w:val="24"/>
          <w:szCs w:val="24"/>
        </w:rPr>
        <w:t xml:space="preserve">) szervesen kapcsolódnak két </w:t>
      </w:r>
      <w:proofErr w:type="spellStart"/>
      <w:r w:rsidRPr="00172788">
        <w:rPr>
          <w:rFonts w:ascii="Times New Roman" w:hAnsi="Times New Roman" w:cs="Times New Roman"/>
          <w:iCs/>
          <w:sz w:val="24"/>
          <w:szCs w:val="24"/>
        </w:rPr>
        <w:t>MedinProt</w:t>
      </w:r>
      <w:proofErr w:type="spellEnd"/>
      <w:r w:rsidRPr="00172788">
        <w:rPr>
          <w:rFonts w:ascii="Times New Roman" w:hAnsi="Times New Roman" w:cs="Times New Roman"/>
          <w:iCs/>
          <w:sz w:val="24"/>
          <w:szCs w:val="24"/>
        </w:rPr>
        <w:t xml:space="preserve"> fókuszponthoz is, úgymint</w:t>
      </w:r>
      <w:r w:rsidRPr="00172788">
        <w:rPr>
          <w:rFonts w:ascii="Times New Roman" w:hAnsi="Times New Roman" w:cs="Times New Roman"/>
          <w:sz w:val="24"/>
          <w:szCs w:val="24"/>
        </w:rPr>
        <w:t xml:space="preserve"> „Jelátviteli fehérjék szerepe gyulladásos és daganatos megbetegedésekben” és „Szabályozó fehérjék szerepe az öregedési </w:t>
      </w:r>
      <w:proofErr w:type="gramStart"/>
      <w:r w:rsidRPr="00172788">
        <w:rPr>
          <w:rFonts w:ascii="Times New Roman" w:hAnsi="Times New Roman" w:cs="Times New Roman"/>
          <w:sz w:val="24"/>
          <w:szCs w:val="24"/>
        </w:rPr>
        <w:t>folyamat(</w:t>
      </w:r>
      <w:proofErr w:type="gramEnd"/>
      <w:r w:rsidRPr="00172788">
        <w:rPr>
          <w:rFonts w:ascii="Times New Roman" w:hAnsi="Times New Roman" w:cs="Times New Roman"/>
          <w:sz w:val="24"/>
          <w:szCs w:val="24"/>
        </w:rPr>
        <w:t>ok)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”. Korábban igazolták, hogy mind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függő önemésztés, mind a vasfüggő,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egyensúly felborulása által indukált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szorosan köthető bizonyos daganatos betegségek kialakulásához, ugyanakkor a pontos mechanizmus még nem minden részletében ismert.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esetében egy érdekes kettősséget is megfigyeltek, nevezetesen, hogy </w:t>
      </w:r>
      <w:proofErr w:type="gramStart"/>
      <w:r w:rsidRPr="0017278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172788">
        <w:rPr>
          <w:rFonts w:ascii="Times New Roman" w:hAnsi="Times New Roman" w:cs="Times New Roman"/>
          <w:sz w:val="24"/>
          <w:szCs w:val="24"/>
        </w:rPr>
        <w:t xml:space="preserve"> sejthalál típus nemcsak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tumor-szupresszióban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játszhat kulcsszerepet, de ugyancsak indukálhatja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tumorsejtek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növekedését azáltal, hogy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hipoxiás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környezetben tápanyagokat tud biztosítani a sejt számára. Éppen azért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autofágiát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irányító kulcsfehérjék és azok célirányainak azonosítása különböző stressz hatásokra kulcsszerepet játszhat a folyamat daganatos betegségek szabályozásában betöltött szerepében. </w:t>
      </w:r>
      <w:r w:rsidRPr="00172788">
        <w:rPr>
          <w:rFonts w:ascii="Times New Roman" w:hAnsi="Times New Roman" w:cs="Times New Roman"/>
        </w:rPr>
        <w:t xml:space="preserve">A </w:t>
      </w:r>
      <w:proofErr w:type="spellStart"/>
      <w:r w:rsidRPr="00172788">
        <w:rPr>
          <w:rFonts w:ascii="Times New Roman" w:hAnsi="Times New Roman" w:cs="Times New Roman"/>
        </w:rPr>
        <w:t>ferroptózist</w:t>
      </w:r>
      <w:proofErr w:type="spellEnd"/>
      <w:r w:rsidRPr="00172788">
        <w:rPr>
          <w:rFonts w:ascii="Times New Roman" w:hAnsi="Times New Roman" w:cs="Times New Roman"/>
        </w:rPr>
        <w:t xml:space="preserve">, illetve a </w:t>
      </w:r>
      <w:proofErr w:type="spellStart"/>
      <w:r w:rsidRPr="00172788">
        <w:rPr>
          <w:rFonts w:ascii="Times New Roman" w:hAnsi="Times New Roman" w:cs="Times New Roman"/>
        </w:rPr>
        <w:t>ferroptózist</w:t>
      </w:r>
      <w:proofErr w:type="spellEnd"/>
      <w:r w:rsidRPr="00172788">
        <w:rPr>
          <w:rFonts w:ascii="Times New Roman" w:hAnsi="Times New Roman" w:cs="Times New Roman"/>
        </w:rPr>
        <w:t xml:space="preserve"> kiváltó </w:t>
      </w:r>
      <w:proofErr w:type="spellStart"/>
      <w:r w:rsidRPr="00172788">
        <w:rPr>
          <w:rFonts w:ascii="Times New Roman" w:hAnsi="Times New Roman" w:cs="Times New Roman"/>
        </w:rPr>
        <w:t>erasztint</w:t>
      </w:r>
      <w:proofErr w:type="spellEnd"/>
      <w:r w:rsidRPr="00172788">
        <w:rPr>
          <w:rFonts w:ascii="Times New Roman" w:hAnsi="Times New Roman" w:cs="Times New Roman"/>
        </w:rPr>
        <w:t xml:space="preserve"> és RSL3-at (RSL: </w:t>
      </w:r>
      <w:proofErr w:type="spellStart"/>
      <w:r w:rsidRPr="00172788">
        <w:rPr>
          <w:rFonts w:ascii="Times New Roman" w:hAnsi="Times New Roman" w:cs="Times New Roman"/>
        </w:rPr>
        <w:t>RAS-selective</w:t>
      </w:r>
      <w:proofErr w:type="spellEnd"/>
      <w:r w:rsidRPr="00172788">
        <w:rPr>
          <w:rFonts w:ascii="Times New Roman" w:hAnsi="Times New Roman" w:cs="Times New Roman"/>
        </w:rPr>
        <w:t xml:space="preserve"> </w:t>
      </w:r>
      <w:proofErr w:type="spellStart"/>
      <w:r w:rsidRPr="00172788">
        <w:rPr>
          <w:rFonts w:ascii="Times New Roman" w:hAnsi="Times New Roman" w:cs="Times New Roman"/>
        </w:rPr>
        <w:t>lethal</w:t>
      </w:r>
      <w:proofErr w:type="spellEnd"/>
      <w:r w:rsidRPr="00172788">
        <w:rPr>
          <w:rFonts w:ascii="Times New Roman" w:hAnsi="Times New Roman" w:cs="Times New Roman"/>
        </w:rPr>
        <w:t xml:space="preserve">) egy RAS mutáns tumor sejtek szelektív </w:t>
      </w:r>
      <w:proofErr w:type="spellStart"/>
      <w:r w:rsidRPr="00172788">
        <w:rPr>
          <w:rFonts w:ascii="Times New Roman" w:hAnsi="Times New Roman" w:cs="Times New Roman"/>
        </w:rPr>
        <w:t>letalitását</w:t>
      </w:r>
      <w:proofErr w:type="spellEnd"/>
      <w:r w:rsidRPr="00172788">
        <w:rPr>
          <w:rFonts w:ascii="Times New Roman" w:hAnsi="Times New Roman" w:cs="Times New Roman"/>
        </w:rPr>
        <w:t xml:space="preserve"> célzó vizsgálat során fedezték fel. Ezen kívül a közelmúltban kiderült, hogy a p53 képes ROS indukálta oxidatív stressz esetén mind az </w:t>
      </w:r>
      <w:proofErr w:type="spellStart"/>
      <w:r w:rsidRPr="00172788">
        <w:rPr>
          <w:rFonts w:ascii="Times New Roman" w:hAnsi="Times New Roman" w:cs="Times New Roman"/>
        </w:rPr>
        <w:t>apoptózis</w:t>
      </w:r>
      <w:proofErr w:type="spellEnd"/>
      <w:r w:rsidRPr="00172788">
        <w:rPr>
          <w:rFonts w:ascii="Times New Roman" w:hAnsi="Times New Roman" w:cs="Times New Roman"/>
        </w:rPr>
        <w:t xml:space="preserve">, mind a </w:t>
      </w:r>
      <w:proofErr w:type="spellStart"/>
      <w:r w:rsidRPr="00172788">
        <w:rPr>
          <w:rFonts w:ascii="Times New Roman" w:hAnsi="Times New Roman" w:cs="Times New Roman"/>
        </w:rPr>
        <w:t>ferroptózis</w:t>
      </w:r>
      <w:proofErr w:type="spellEnd"/>
      <w:r w:rsidRPr="00172788">
        <w:rPr>
          <w:rFonts w:ascii="Times New Roman" w:hAnsi="Times New Roman" w:cs="Times New Roman"/>
        </w:rPr>
        <w:t xml:space="preserve"> folyamatát </w:t>
      </w:r>
      <w:proofErr w:type="spellStart"/>
      <w:r w:rsidRPr="00172788">
        <w:rPr>
          <w:rFonts w:ascii="Times New Roman" w:hAnsi="Times New Roman" w:cs="Times New Roman"/>
        </w:rPr>
        <w:t>iniciálni</w:t>
      </w:r>
      <w:proofErr w:type="spellEnd"/>
      <w:r w:rsidRPr="00172788">
        <w:rPr>
          <w:rFonts w:ascii="Times New Roman" w:hAnsi="Times New Roman" w:cs="Times New Roman"/>
        </w:rPr>
        <w:t xml:space="preserve">. A </w:t>
      </w:r>
      <w:proofErr w:type="spellStart"/>
      <w:r w:rsidRPr="00172788">
        <w:rPr>
          <w:rFonts w:ascii="Times New Roman" w:hAnsi="Times New Roman" w:cs="Times New Roman"/>
        </w:rPr>
        <w:t>ferroptózis</w:t>
      </w:r>
      <w:proofErr w:type="spellEnd"/>
      <w:r w:rsidRPr="00172788">
        <w:rPr>
          <w:rFonts w:ascii="Times New Roman" w:hAnsi="Times New Roman" w:cs="Times New Roman"/>
        </w:rPr>
        <w:t xml:space="preserve"> így egy újabb komponense a sejthalál programnak, amelyet humán tumor sejtekben a p53 indukál. </w:t>
      </w:r>
      <w:r w:rsidRPr="001727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tehát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autofágiához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hasonlóan egyféle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tumor-szupresszornak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tekinthető, sőt, az sem kizárt, hogy a két folyamat együttesen vagy egymást követően aktiválódik, mintegy gátolva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apoptózist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nekroptózist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. Mivel mind az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, mind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indukálódása közvetlenül kapcsolható a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peroxidációhoz és az ehhez köthető öregedési folyamatok során előforduló betegségek kialakulásához (pl. Alzheimer-kór), ezért </w:t>
      </w:r>
      <w:proofErr w:type="gramStart"/>
      <w:r w:rsidRPr="0017278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172788">
        <w:rPr>
          <w:rFonts w:ascii="Times New Roman" w:hAnsi="Times New Roman" w:cs="Times New Roman"/>
          <w:sz w:val="24"/>
          <w:szCs w:val="24"/>
        </w:rPr>
        <w:t xml:space="preserve"> folyamtok működési mechanizmusának és az azokat irányító fehérje-fehérje kölcsönhatásainak vizsgálata mind az öregedési, mind a gyulladásos, tumoros folyamatokkal kapcsolatos </w:t>
      </w:r>
      <w:proofErr w:type="spellStart"/>
      <w:r w:rsidRPr="00172788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172788">
        <w:rPr>
          <w:rFonts w:ascii="Times New Roman" w:hAnsi="Times New Roman" w:cs="Times New Roman"/>
          <w:sz w:val="24"/>
          <w:szCs w:val="24"/>
        </w:rPr>
        <w:t xml:space="preserve"> fókuszpontokhoz kapcsolódik.</w:t>
      </w:r>
    </w:p>
    <w:p w:rsidR="00BA20D9" w:rsidRPr="002B12E2" w:rsidRDefault="00BA20D9" w:rsidP="00BA20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A20D9" w:rsidRDefault="00BA20D9" w:rsidP="00BA20D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eddigi 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BA20D9" w:rsidRPr="005F0642" w:rsidRDefault="00BA20D9" w:rsidP="00BA20D9">
      <w:pPr>
        <w:rPr>
          <w:rFonts w:ascii="Times New Roman" w:hAnsi="Times New Roman" w:cs="Times New Roman"/>
          <w:sz w:val="24"/>
          <w:szCs w:val="24"/>
        </w:rPr>
      </w:pPr>
    </w:p>
    <w:p w:rsidR="00BA20D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munkánk egyik legfontosabb célja az új sejthalál forma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elhelyezése a többi, már részletesebben karakterizált sejthalálforma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autofágia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között. Ennek érdekében HepG2 sejteket kezeltünk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kiváltó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majd 2 óránként 26 órán keresztül fehérjemintákat vettünk, illetve nyomon követtük a GSH szint (mint legfontosabb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kapcsoló)</w:t>
      </w:r>
      <w:r w:rsidRPr="0095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szintjét. Megállapítottuk, hogy a sejtek életképessége 10 órával a kezelést követően kezd el szignifikáns mértékben csökkenni. Ezt megelőzően 8 órás kezelésnél csökken hirtelen mértékben a kontroll érték 50-ed részére a celluláris GSH szint.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autófágia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markerek (PARP, caspase-3, LC-3, ULK1) alapján ez a két sejthalál forma teljes mértékben független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 RIP3 viszont érdekes mintázatot mutat: 4-8 órával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kezelést követően szintje tetőzik, majd 10 órával a kezelést követően lecsökken, később szinte teljes mértékben eltűnik.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Az eredmény arra utalhat,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kiváltotta GSH szint csökkenés, oxidatív stressz kiválthatja egy másik sejthalál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útvonal aktivációját is. Ez utóbbi útvonalnak fontos történése a JNK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ezt követő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mitokondriális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transzlokációja, ROS generálása. Ezért különösen érdekes, hogy a GSH szint hanyatlásával párhuzamosan a JNK </w:t>
      </w:r>
      <w:proofErr w:type="spellStart"/>
      <w:r>
        <w:rPr>
          <w:rFonts w:ascii="Times New Roman" w:hAnsi="Times New Roman" w:cs="Times New Roman"/>
          <w:sz w:val="24"/>
          <w:szCs w:val="24"/>
        </w:rPr>
        <w:t>foszforilációját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meg tudtuk megfigyelni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kezelést követően. Eredményeink ily módon arra utalnak,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 valamilyen kapcsolat állhat fenn. A közös pont szerepére igen esélyes lehet a sejt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állapota, talán maga a GSH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státusza. A kapcsolat meglétére utal az is, hogy a két sejthalál forma egymás (elvileg) specifikus gátlószereivel (necrostatin-1, ferrostatin-1) is gátolhatónak bizonyult.</w:t>
      </w:r>
    </w:p>
    <w:p w:rsidR="00BA20D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proofErr w:type="spellStart"/>
      <w:r>
        <w:rPr>
          <w:rFonts w:ascii="Times New Roman" w:hAnsi="Times New Roman" w:cs="Times New Roman"/>
          <w:sz w:val="24"/>
          <w:szCs w:val="24"/>
        </w:rPr>
        <w:t>mtDNS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fosztott, HepG2 Rho0 sejteket is vizsgálatunk tárgyává tettük. A vonal érdekessége,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rezisztenciát mutat. Érdekes módon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induktor kezelés hatására ezen sejtvonal esetében a RIP3 szint növekedését figyelhettük meg, ami arra utal,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helyett ezen sejtek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nekroptózis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útvonalra kapcsolnak át. </w:t>
      </w:r>
    </w:p>
    <w:p w:rsidR="00BA20D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Együttműködésünk második felében (félévében), terveinknek megfelelően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hepatociták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kiváltotta pusztulása esetében szeretnénk tisztázni az egyes sejthalál formák hozzájárulását.</w:t>
      </w:r>
    </w:p>
    <w:p w:rsidR="00BA20D9" w:rsidRPr="002B12E2" w:rsidRDefault="00BA20D9" w:rsidP="00BA20D9">
      <w:pPr>
        <w:rPr>
          <w:rFonts w:ascii="Times New Roman" w:hAnsi="Times New Roman" w:cs="Times New Roman"/>
          <w:sz w:val="24"/>
          <w:szCs w:val="24"/>
        </w:rPr>
      </w:pPr>
    </w:p>
    <w:p w:rsidR="00BA20D9" w:rsidRPr="00172788" w:rsidRDefault="00BA20D9" w:rsidP="00BA20D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eddigi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BA20D9" w:rsidRDefault="00BA20D9" w:rsidP="00BA20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A20D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Együttműködésünket egyértelműen a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 xml:space="preserve"> szinergia program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iniciálta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Korábban a személyes ismeretségen kívül semmiféle szakmai kapcsolat sem volt az együttműködő partnerek között. A munka kezdete</w:t>
      </w:r>
      <w:r w:rsidRPr="00455EC9">
        <w:rPr>
          <w:rFonts w:ascii="Times New Roman" w:hAnsi="Times New Roman" w:cs="Times New Roman"/>
          <w:sz w:val="24"/>
          <w:szCs w:val="24"/>
        </w:rPr>
        <w:t xml:space="preserve"> zökkenőmentes volt. Szerencsére a közös munka során továbbgon</w:t>
      </w:r>
      <w:r>
        <w:rPr>
          <w:rFonts w:ascii="Times New Roman" w:hAnsi="Times New Roman" w:cs="Times New Roman"/>
          <w:sz w:val="24"/>
          <w:szCs w:val="24"/>
        </w:rPr>
        <w:t>doltuk az együttműködést és 2016</w:t>
      </w:r>
      <w:r w:rsidRPr="00455EC9">
        <w:rPr>
          <w:rFonts w:ascii="Times New Roman" w:hAnsi="Times New Roman" w:cs="Times New Roman"/>
          <w:sz w:val="24"/>
          <w:szCs w:val="24"/>
        </w:rPr>
        <w:t xml:space="preserve"> tavaszá</w:t>
      </w:r>
      <w:r>
        <w:rPr>
          <w:rFonts w:ascii="Times New Roman" w:hAnsi="Times New Roman" w:cs="Times New Roman"/>
          <w:sz w:val="24"/>
          <w:szCs w:val="24"/>
        </w:rPr>
        <w:t xml:space="preserve">n egy-egy közös NKFIH pályázat </w:t>
      </w:r>
      <w:r w:rsidRPr="00455EC9">
        <w:rPr>
          <w:rFonts w:ascii="Times New Roman" w:hAnsi="Times New Roman" w:cs="Times New Roman"/>
          <w:sz w:val="24"/>
          <w:szCs w:val="24"/>
        </w:rPr>
        <w:t xml:space="preserve">is született a </w:t>
      </w:r>
      <w:r>
        <w:rPr>
          <w:rFonts w:ascii="Times New Roman" w:hAnsi="Times New Roman" w:cs="Times New Roman"/>
          <w:sz w:val="24"/>
          <w:szCs w:val="24"/>
        </w:rPr>
        <w:t>mind</w:t>
      </w:r>
      <w:r w:rsidRPr="00455EC9">
        <w:rPr>
          <w:rFonts w:ascii="Times New Roman" w:hAnsi="Times New Roman" w:cs="Times New Roman"/>
          <w:sz w:val="24"/>
          <w:szCs w:val="24"/>
        </w:rPr>
        <w:t xml:space="preserve">két munkacsoport </w:t>
      </w:r>
      <w:r>
        <w:rPr>
          <w:rFonts w:ascii="Times New Roman" w:hAnsi="Times New Roman" w:cs="Times New Roman"/>
          <w:sz w:val="24"/>
          <w:szCs w:val="24"/>
        </w:rPr>
        <w:t>részvételével (egyiknek egyikünk a témavezetője és másikunk a résztvevője, a másik esetében pedig fordítva)</w:t>
      </w:r>
      <w:r w:rsidRPr="00455EC9">
        <w:rPr>
          <w:rFonts w:ascii="Times New Roman" w:hAnsi="Times New Roman" w:cs="Times New Roman"/>
          <w:sz w:val="24"/>
          <w:szCs w:val="24"/>
        </w:rPr>
        <w:t xml:space="preserve">. A nehézség nem a programhoz köthető, </w:t>
      </w:r>
      <w:r>
        <w:rPr>
          <w:rFonts w:ascii="Times New Roman" w:hAnsi="Times New Roman" w:cs="Times New Roman"/>
          <w:sz w:val="24"/>
          <w:szCs w:val="24"/>
        </w:rPr>
        <w:t xml:space="preserve">Orsolya 2016 tavaszán egy új biokémikussal gazdagította együttműködésünket. A nehézséget, amennyiben ez annak nevezhető megoldottuk, még a szülést megelőzően részletes munkatervet készítettünk, amelyet mindkét munkacsoport részvételével alaposan átbeszéltünk. András közvetlen kapcsolatba került és tart fenn folyamatosan Orsolya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doktoránsaival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egyféle közös, egyesített munkacsoportként dolgozunk. Orsolyával személyesen (már a szülést követő 3. napon)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 e-mail segítségével tartjuk a kapcsolatot, így az együttműködés továbbra is zökkenőmentesen halad.</w:t>
      </w:r>
    </w:p>
    <w:p w:rsidR="00BA20D9" w:rsidRDefault="00BA20D9" w:rsidP="00BA20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20D9" w:rsidRDefault="00BA20D9" w:rsidP="00BA20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0D9" w:rsidRPr="006C0A1F" w:rsidRDefault="00BA20D9" w:rsidP="00BA20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A20D9" w:rsidRPr="00455EC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 w:rsidRPr="00455EC9">
        <w:rPr>
          <w:rFonts w:ascii="Times New Roman" w:hAnsi="Times New Roman" w:cs="Times New Roman"/>
          <w:sz w:val="24"/>
          <w:szCs w:val="24"/>
        </w:rPr>
        <w:t xml:space="preserve">A program egyértelműen hiányt pótló. Kiválóan összehozta és összefogja a fehérjetudományi szakterület képviselőit. A konferenciák kimondottan sikeresnek mondhatóak, nagy érdeklődés mellett, valós párbeszédekkel kerültek megrendezésre. A légkör egyértelműen alkotói, a </w:t>
      </w:r>
      <w:r w:rsidRPr="00455EC9">
        <w:rPr>
          <w:rFonts w:ascii="Times New Roman" w:hAnsi="Times New Roman" w:cs="Times New Roman"/>
          <w:sz w:val="24"/>
          <w:szCs w:val="24"/>
        </w:rPr>
        <w:lastRenderedPageBreak/>
        <w:t xml:space="preserve">színvonala (előadások, perbeszédek, konstruktivitás) elérte, sőt sok esetben meghaladta a nemzetközi konferenciákét. </w:t>
      </w:r>
      <w:r>
        <w:rPr>
          <w:rFonts w:ascii="Times New Roman" w:hAnsi="Times New Roman" w:cs="Times New Roman"/>
          <w:sz w:val="24"/>
          <w:szCs w:val="24"/>
        </w:rPr>
        <w:t xml:space="preserve">A „Tavaszi lendület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MedInProt-nál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program keretében egy korábban alacsony hatásfokkal termelődő fehérjénket immáron 30 l-es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segítségével, keretében (Németh Áron) termeltetjük.</w:t>
      </w:r>
      <w:r w:rsidRPr="00004122">
        <w:rPr>
          <w:rFonts w:ascii="Times New Roman" w:hAnsi="Times New Roman" w:cs="Times New Roman"/>
          <w:sz w:val="24"/>
          <w:szCs w:val="24"/>
        </w:rPr>
        <w:t xml:space="preserve"> </w:t>
      </w:r>
      <w:r w:rsidRPr="00455EC9">
        <w:rPr>
          <w:rFonts w:ascii="Times New Roman" w:hAnsi="Times New Roman" w:cs="Times New Roman"/>
          <w:sz w:val="24"/>
          <w:szCs w:val="24"/>
        </w:rPr>
        <w:t>A honlap jó, jól használhatóak a funkciói, egyetlen további javaslatunk lenne.</w:t>
      </w:r>
    </w:p>
    <w:p w:rsidR="00BA20D9" w:rsidRDefault="00BA20D9" w:rsidP="00BA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Javaslunk egy interaktívabb fó</w:t>
      </w:r>
      <w:r w:rsidRPr="00455EC9">
        <w:rPr>
          <w:rFonts w:ascii="Times New Roman" w:hAnsi="Times New Roman" w:cs="Times New Roman"/>
          <w:sz w:val="24"/>
          <w:szCs w:val="24"/>
        </w:rPr>
        <w:t xml:space="preserve">rumfelület kialakítását a </w:t>
      </w:r>
      <w:proofErr w:type="spellStart"/>
      <w:r w:rsidRPr="00455EC9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455EC9">
        <w:rPr>
          <w:rFonts w:ascii="Times New Roman" w:hAnsi="Times New Roman" w:cs="Times New Roman"/>
          <w:sz w:val="24"/>
          <w:szCs w:val="24"/>
        </w:rPr>
        <w:t xml:space="preserve"> honlapon, ahol egyszerűbben tehetünk fel kísérleti, kutatási problémákkal kapcsolatos kérdéseket a hálózat tagjainak, illetve így könnyebben alakulhatnának ki jövőbeli együttműködések is.</w:t>
      </w:r>
    </w:p>
    <w:p w:rsidR="00BA20D9" w:rsidRDefault="00BA20D9" w:rsidP="00BA20D9">
      <w:pPr>
        <w:rPr>
          <w:rFonts w:ascii="Times New Roman" w:hAnsi="Times New Roman" w:cs="Times New Roman"/>
          <w:sz w:val="24"/>
          <w:szCs w:val="24"/>
        </w:rPr>
      </w:pPr>
    </w:p>
    <w:p w:rsidR="00BA20D9" w:rsidRPr="006C0A1F" w:rsidRDefault="00BA20D9" w:rsidP="00BA20D9">
      <w:pPr>
        <w:rPr>
          <w:rFonts w:ascii="Times New Roman" w:hAnsi="Times New Roman" w:cs="Times New Roman"/>
          <w:sz w:val="24"/>
          <w:szCs w:val="24"/>
        </w:rPr>
      </w:pPr>
    </w:p>
    <w:p w:rsidR="00BA20D9" w:rsidRPr="008A4BE4" w:rsidRDefault="00BA20D9" w:rsidP="00BA20D9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BA20D9" w:rsidRPr="008A4BE4" w:rsidRDefault="00BA20D9" w:rsidP="00BA20D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BA20D9" w:rsidRPr="008A4BE4" w:rsidRDefault="00BA20D9" w:rsidP="00BA20D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BA20D9" w:rsidRPr="008A4BE4" w:rsidRDefault="00BA20D9" w:rsidP="00BA20D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:rsidR="00BA20D9" w:rsidRPr="008A4BE4" w:rsidRDefault="00BA20D9" w:rsidP="00BA20D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BA20D9" w:rsidRPr="002B12E2" w:rsidRDefault="00BA20D9" w:rsidP="00BA20D9">
      <w:pPr>
        <w:rPr>
          <w:sz w:val="24"/>
          <w:szCs w:val="24"/>
        </w:rPr>
      </w:pPr>
    </w:p>
    <w:p w:rsidR="00BA20D9" w:rsidRPr="00121760" w:rsidRDefault="00BA20D9" w:rsidP="00AA53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20D9" w:rsidRPr="0012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F"/>
    <w:rsid w:val="00121760"/>
    <w:rsid w:val="00451291"/>
    <w:rsid w:val="0061477A"/>
    <w:rsid w:val="00AA5358"/>
    <w:rsid w:val="00BA20D9"/>
    <w:rsid w:val="00C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E09A-0BF4-4B3D-9003-F146E657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Szarka</dc:creator>
  <cp:lastModifiedBy>h judit</cp:lastModifiedBy>
  <cp:revision>3</cp:revision>
  <dcterms:created xsi:type="dcterms:W3CDTF">2016-09-12T11:00:00Z</dcterms:created>
  <dcterms:modified xsi:type="dcterms:W3CDTF">2016-10-06T21:27:00Z</dcterms:modified>
</cp:coreProperties>
</file>