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95" w:rsidRPr="00A300D9" w:rsidRDefault="00064495" w:rsidP="00A849D1">
      <w:pPr>
        <w:spacing w:after="0" w:line="240" w:lineRule="auto"/>
        <w:jc w:val="center"/>
        <w:rPr>
          <w:rFonts w:ascii="Times New Roman" w:hAnsi="Times New Roman" w:cs="Times New Roman"/>
          <w:b/>
          <w:sz w:val="24"/>
          <w:szCs w:val="24"/>
          <w:lang w:val="en-US"/>
        </w:rPr>
      </w:pPr>
      <w:bookmarkStart w:id="0" w:name="_GoBack"/>
      <w:bookmarkEnd w:id="0"/>
      <w:r w:rsidRPr="00A300D9">
        <w:rPr>
          <w:rFonts w:ascii="Times New Roman" w:hAnsi="Times New Roman" w:cs="Times New Roman"/>
          <w:b/>
          <w:sz w:val="24"/>
          <w:szCs w:val="24"/>
          <w:lang w:val="en-US"/>
        </w:rPr>
        <w:t>Janez Plavec</w:t>
      </w:r>
      <w:r w:rsidR="00A849D1">
        <w:rPr>
          <w:rFonts w:ascii="Times New Roman" w:hAnsi="Times New Roman" w:cs="Times New Roman"/>
          <w:b/>
          <w:sz w:val="24"/>
          <w:szCs w:val="24"/>
          <w:lang w:val="en-US"/>
        </w:rPr>
        <w:t xml:space="preserve">, </w:t>
      </w:r>
      <w:r w:rsidR="00D40073">
        <w:rPr>
          <w:rFonts w:ascii="Times New Roman" w:hAnsi="Times New Roman" w:cs="Times New Roman"/>
          <w:b/>
          <w:sz w:val="24"/>
          <w:szCs w:val="24"/>
          <w:lang w:val="en-US"/>
        </w:rPr>
        <w:t xml:space="preserve">a </w:t>
      </w:r>
      <w:r w:rsidR="00A849D1">
        <w:rPr>
          <w:rFonts w:ascii="Times New Roman" w:hAnsi="Times New Roman" w:cs="Times New Roman"/>
          <w:b/>
          <w:sz w:val="24"/>
          <w:szCs w:val="24"/>
          <w:lang w:val="en-US"/>
        </w:rPr>
        <w:t>s</w:t>
      </w:r>
      <w:r w:rsidRPr="00A300D9">
        <w:rPr>
          <w:rFonts w:ascii="Times New Roman" w:hAnsi="Times New Roman" w:cs="Times New Roman"/>
          <w:b/>
          <w:sz w:val="24"/>
          <w:szCs w:val="24"/>
          <w:lang w:val="en-US"/>
        </w:rPr>
        <w:t>hort C.V.</w:t>
      </w:r>
    </w:p>
    <w:p w:rsidR="00F66720" w:rsidRDefault="00F66720" w:rsidP="00210D6B">
      <w:pPr>
        <w:spacing w:after="0" w:line="240" w:lineRule="auto"/>
        <w:jc w:val="both"/>
        <w:rPr>
          <w:rFonts w:ascii="Times New Roman" w:hAnsi="Times New Roman" w:cs="Times New Roman"/>
          <w:sz w:val="24"/>
          <w:szCs w:val="24"/>
          <w:lang w:val="en-US"/>
        </w:rPr>
      </w:pPr>
    </w:p>
    <w:p w:rsidR="00210D6B" w:rsidRPr="00210D6B" w:rsidRDefault="00177BA9" w:rsidP="00210D6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Janez Plavec</w:t>
      </w:r>
      <w:r w:rsidR="00210D6B" w:rsidRPr="00210D6B">
        <w:rPr>
          <w:rFonts w:ascii="Times New Roman" w:hAnsi="Times New Roman" w:cs="Times New Roman"/>
          <w:sz w:val="24"/>
          <w:szCs w:val="24"/>
          <w:lang w:val="en-US"/>
        </w:rPr>
        <w:t xml:space="preserve"> is the head of the Slovenian NMR Centre at the National Institute of Chemistry (NIC) and Professor of Structural Biology at the University </w:t>
      </w:r>
      <w:proofErr w:type="gramStart"/>
      <w:r w:rsidR="00210D6B" w:rsidRPr="00210D6B">
        <w:rPr>
          <w:rFonts w:ascii="Times New Roman" w:hAnsi="Times New Roman" w:cs="Times New Roman"/>
          <w:sz w:val="24"/>
          <w:szCs w:val="24"/>
          <w:lang w:val="en-US"/>
        </w:rPr>
        <w:t>of</w:t>
      </w:r>
      <w:proofErr w:type="gramEnd"/>
      <w:r w:rsidR="00210D6B" w:rsidRPr="00210D6B">
        <w:rPr>
          <w:rFonts w:ascii="Times New Roman" w:hAnsi="Times New Roman" w:cs="Times New Roman"/>
          <w:sz w:val="24"/>
          <w:szCs w:val="24"/>
          <w:lang w:val="en-US"/>
        </w:rPr>
        <w:t xml:space="preserve"> Ljubljana (UL). He obtained his diploma in 1987 at the UL Faculty of Chemistry and Chemical Technology and received his M. Sc. degree in 1990 at the same faculty. His Ph.D. degree was conferred by Uppsala University, Uppsala, Sweden in 1995. He has been Fulbright fellow at Georgia Institute of Technology, Atlanta, GA, USA in 2002. He has been employed at NIC since 1987. He has been head of the Slovenian NMR center since 1996.</w:t>
      </w:r>
    </w:p>
    <w:p w:rsidR="00210D6B" w:rsidRPr="00210D6B" w:rsidRDefault="00210D6B" w:rsidP="00210D6B">
      <w:pPr>
        <w:spacing w:after="0" w:line="240" w:lineRule="auto"/>
        <w:jc w:val="both"/>
        <w:rPr>
          <w:rFonts w:ascii="Times New Roman" w:hAnsi="Times New Roman" w:cs="Times New Roman"/>
          <w:sz w:val="24"/>
          <w:szCs w:val="24"/>
          <w:lang w:val="en-US"/>
        </w:rPr>
      </w:pPr>
    </w:p>
    <w:p w:rsidR="00210D6B" w:rsidRPr="00210D6B" w:rsidRDefault="00210D6B" w:rsidP="00210D6B">
      <w:pPr>
        <w:spacing w:after="0" w:line="240" w:lineRule="auto"/>
        <w:jc w:val="both"/>
        <w:rPr>
          <w:rFonts w:ascii="Times New Roman" w:hAnsi="Times New Roman" w:cs="Times New Roman"/>
          <w:sz w:val="24"/>
          <w:szCs w:val="24"/>
          <w:lang w:val="en-US"/>
        </w:rPr>
      </w:pPr>
      <w:r w:rsidRPr="00210D6B">
        <w:rPr>
          <w:rFonts w:ascii="Times New Roman" w:hAnsi="Times New Roman" w:cs="Times New Roman"/>
          <w:sz w:val="24"/>
          <w:szCs w:val="24"/>
          <w:lang w:val="en-US"/>
        </w:rPr>
        <w:t>Research interests of J. Plavec include studies of structure and dynamics of bio-macro-molecular systems with NMR, structural studies of nucleotides and building blocks of nucleic acids, protein structure, interactions of small molecules and metal ions with DNA and RNA, etc.</w:t>
      </w:r>
    </w:p>
    <w:p w:rsidR="00210D6B" w:rsidRPr="00210D6B" w:rsidRDefault="00210D6B" w:rsidP="00210D6B">
      <w:pPr>
        <w:spacing w:after="0" w:line="240" w:lineRule="auto"/>
        <w:jc w:val="both"/>
        <w:rPr>
          <w:rFonts w:ascii="Times New Roman" w:hAnsi="Times New Roman" w:cs="Times New Roman"/>
          <w:sz w:val="24"/>
          <w:szCs w:val="24"/>
          <w:lang w:val="en-US"/>
        </w:rPr>
      </w:pPr>
    </w:p>
    <w:p w:rsidR="00DB366B" w:rsidRDefault="00210D6B" w:rsidP="00210D6B">
      <w:pPr>
        <w:spacing w:after="0" w:line="240" w:lineRule="auto"/>
        <w:jc w:val="both"/>
        <w:rPr>
          <w:rFonts w:ascii="Times New Roman" w:hAnsi="Times New Roman" w:cs="Times New Roman"/>
          <w:sz w:val="24"/>
          <w:szCs w:val="24"/>
          <w:lang w:val="en-US"/>
        </w:rPr>
      </w:pPr>
      <w:r w:rsidRPr="00210D6B">
        <w:rPr>
          <w:rFonts w:ascii="Times New Roman" w:hAnsi="Times New Roman" w:cs="Times New Roman"/>
          <w:sz w:val="24"/>
          <w:szCs w:val="24"/>
          <w:lang w:val="en-US"/>
        </w:rPr>
        <w:t>Jane</w:t>
      </w:r>
      <w:r w:rsidR="00B4583D">
        <w:rPr>
          <w:rFonts w:ascii="Times New Roman" w:hAnsi="Times New Roman" w:cs="Times New Roman"/>
          <w:sz w:val="24"/>
          <w:szCs w:val="24"/>
          <w:lang w:val="en-US"/>
        </w:rPr>
        <w:t>z Plavec has co-authored over 18</w:t>
      </w:r>
      <w:r w:rsidRPr="00210D6B">
        <w:rPr>
          <w:rFonts w:ascii="Times New Roman" w:hAnsi="Times New Roman" w:cs="Times New Roman"/>
          <w:sz w:val="24"/>
          <w:szCs w:val="24"/>
          <w:lang w:val="en-US"/>
        </w:rPr>
        <w:t>0 original scientific papers, over 50 invited lectures at international conferences, was the mentor of 11 graduate students who have successfully completed their education with the title of Doctor</w:t>
      </w:r>
      <w:r w:rsidR="00040AE4">
        <w:rPr>
          <w:rFonts w:ascii="Times New Roman" w:hAnsi="Times New Roman" w:cs="Times New Roman"/>
          <w:sz w:val="24"/>
          <w:szCs w:val="24"/>
          <w:lang w:val="en-US"/>
        </w:rPr>
        <w:t xml:space="preserve"> of Science. He has organized 11</w:t>
      </w:r>
      <w:r w:rsidRPr="00210D6B">
        <w:rPr>
          <w:rFonts w:ascii="Times New Roman" w:hAnsi="Times New Roman" w:cs="Times New Roman"/>
          <w:sz w:val="24"/>
          <w:szCs w:val="24"/>
          <w:lang w:val="en-US"/>
        </w:rPr>
        <w:t xml:space="preserve"> international events in Slovenia. He is P.I. of research program P1-242 and infrastructure operations of NIC, IO-0003. He has coordinated and led several projects, including the project of Centers of excellence in periods 2004-07 and 2010-13. He is a member of the Slovenian Chemical Society (treasurer), American Chemical Society, AAAS and IS3NA.</w:t>
      </w:r>
    </w:p>
    <w:p w:rsidR="00902C11" w:rsidRDefault="00902C11" w:rsidP="00902C11">
      <w:pPr>
        <w:spacing w:after="0" w:line="240" w:lineRule="auto"/>
        <w:jc w:val="both"/>
        <w:rPr>
          <w:rFonts w:ascii="Times New Roman" w:hAnsi="Times New Roman" w:cs="Times New Roman"/>
          <w:sz w:val="24"/>
          <w:szCs w:val="24"/>
          <w:lang w:val="en-US"/>
        </w:rPr>
      </w:pPr>
    </w:p>
    <w:p w:rsidR="00F66720" w:rsidRPr="00A161E7" w:rsidRDefault="00F66720" w:rsidP="00F66720">
      <w:pPr>
        <w:spacing w:after="0"/>
        <w:jc w:val="both"/>
        <w:rPr>
          <w:rFonts w:ascii="Times New Roman" w:hAnsi="Times New Roman" w:cs="Times New Roman"/>
          <w:sz w:val="24"/>
          <w:lang w:val="en-US"/>
        </w:rPr>
      </w:pPr>
      <w:r w:rsidRPr="00A161E7">
        <w:rPr>
          <w:rFonts w:ascii="Times New Roman" w:hAnsi="Times New Roman" w:cs="Times New Roman"/>
          <w:sz w:val="24"/>
          <w:lang w:val="en-US"/>
        </w:rPr>
        <w:t>Selected publications (</w:t>
      </w:r>
      <w:r w:rsidRPr="00A161E7">
        <w:rPr>
          <w:rFonts w:ascii="Times New Roman" w:hAnsi="Times New Roman" w:cs="Times New Roman"/>
          <w:sz w:val="24"/>
        </w:rPr>
        <w:t>full list available at http://www.slonmr.si/personnel/janez_plavec.php</w:t>
      </w:r>
      <w:r w:rsidRPr="00A161E7">
        <w:rPr>
          <w:rFonts w:ascii="Times New Roman" w:hAnsi="Times New Roman" w:cs="Times New Roman"/>
          <w:sz w:val="24"/>
          <w:lang w:val="en-US"/>
        </w:rPr>
        <w:t>):</w:t>
      </w:r>
    </w:p>
    <w:p w:rsidR="00F66720" w:rsidRDefault="00F66720" w:rsidP="00A161E7">
      <w:pPr>
        <w:pStyle w:val="Listaszerbekezds"/>
        <w:numPr>
          <w:ilvl w:val="0"/>
          <w:numId w:val="1"/>
        </w:numPr>
        <w:ind w:left="322" w:hanging="322"/>
        <w:jc w:val="both"/>
        <w:rPr>
          <w:sz w:val="24"/>
          <w:szCs w:val="24"/>
        </w:rPr>
      </w:pPr>
      <w:r>
        <w:rPr>
          <w:sz w:val="24"/>
          <w:szCs w:val="24"/>
        </w:rPr>
        <w:t xml:space="preserve">A. </w:t>
      </w:r>
      <w:proofErr w:type="spellStart"/>
      <w:r>
        <w:rPr>
          <w:sz w:val="24"/>
          <w:szCs w:val="24"/>
        </w:rPr>
        <w:t>Kotar</w:t>
      </w:r>
      <w:proofErr w:type="spellEnd"/>
      <w:r>
        <w:rPr>
          <w:sz w:val="24"/>
          <w:szCs w:val="24"/>
        </w:rPr>
        <w:t xml:space="preserve">, B. Wang, A. </w:t>
      </w:r>
      <w:proofErr w:type="spellStart"/>
      <w:r>
        <w:rPr>
          <w:sz w:val="24"/>
          <w:szCs w:val="24"/>
        </w:rPr>
        <w:t>Shivalingam</w:t>
      </w:r>
      <w:proofErr w:type="spellEnd"/>
      <w:r>
        <w:rPr>
          <w:sz w:val="24"/>
          <w:szCs w:val="24"/>
        </w:rPr>
        <w:t xml:space="preserve">, J. Gonzalez-Garcia, R. </w:t>
      </w:r>
      <w:proofErr w:type="spellStart"/>
      <w:r>
        <w:rPr>
          <w:sz w:val="24"/>
          <w:szCs w:val="24"/>
        </w:rPr>
        <w:t>Vilar</w:t>
      </w:r>
      <w:proofErr w:type="spellEnd"/>
      <w:r>
        <w:rPr>
          <w:sz w:val="24"/>
          <w:szCs w:val="24"/>
        </w:rPr>
        <w:t xml:space="preserve">, J. Plavec, </w:t>
      </w:r>
      <w:proofErr w:type="gramStart"/>
      <w:r>
        <w:rPr>
          <w:sz w:val="24"/>
          <w:szCs w:val="24"/>
        </w:rPr>
        <w:t>NMR</w:t>
      </w:r>
      <w:proofErr w:type="gramEnd"/>
      <w:r>
        <w:rPr>
          <w:sz w:val="24"/>
          <w:szCs w:val="24"/>
        </w:rPr>
        <w:t xml:space="preserve"> Structure of a </w:t>
      </w:r>
      <w:proofErr w:type="spellStart"/>
      <w:r>
        <w:rPr>
          <w:sz w:val="24"/>
          <w:szCs w:val="24"/>
        </w:rPr>
        <w:t>Triangulenium</w:t>
      </w:r>
      <w:proofErr w:type="spellEnd"/>
      <w:r>
        <w:rPr>
          <w:sz w:val="24"/>
          <w:szCs w:val="24"/>
        </w:rPr>
        <w:t xml:space="preserve"> based Long-lived Fluorescence Probe Bound to G-</w:t>
      </w:r>
      <w:proofErr w:type="spellStart"/>
      <w:r>
        <w:rPr>
          <w:sz w:val="24"/>
          <w:szCs w:val="24"/>
        </w:rPr>
        <w:t>quadruplex</w:t>
      </w:r>
      <w:proofErr w:type="spellEnd"/>
      <w:r>
        <w:rPr>
          <w:sz w:val="24"/>
          <w:szCs w:val="24"/>
        </w:rPr>
        <w:t xml:space="preserve">, </w:t>
      </w:r>
      <w:proofErr w:type="spellStart"/>
      <w:r>
        <w:rPr>
          <w:i/>
          <w:sz w:val="24"/>
          <w:szCs w:val="24"/>
        </w:rPr>
        <w:t>Angew</w:t>
      </w:r>
      <w:proofErr w:type="spellEnd"/>
      <w:r>
        <w:rPr>
          <w:i/>
          <w:sz w:val="24"/>
          <w:szCs w:val="24"/>
        </w:rPr>
        <w:t>. Chem. Int. Ed.</w:t>
      </w:r>
      <w:r>
        <w:rPr>
          <w:sz w:val="24"/>
          <w:szCs w:val="24"/>
        </w:rPr>
        <w:t xml:space="preserve"> </w:t>
      </w:r>
      <w:r>
        <w:rPr>
          <w:b/>
          <w:sz w:val="24"/>
          <w:szCs w:val="24"/>
        </w:rPr>
        <w:t>2016</w:t>
      </w:r>
      <w:r>
        <w:rPr>
          <w:sz w:val="24"/>
          <w:szCs w:val="24"/>
        </w:rPr>
        <w:t xml:space="preserve">, in press, </w:t>
      </w:r>
      <w:proofErr w:type="spellStart"/>
      <w:r>
        <w:rPr>
          <w:sz w:val="24"/>
          <w:szCs w:val="24"/>
        </w:rPr>
        <w:t>doi</w:t>
      </w:r>
      <w:proofErr w:type="spellEnd"/>
      <w:r>
        <w:rPr>
          <w:sz w:val="24"/>
          <w:szCs w:val="24"/>
        </w:rPr>
        <w:t>: 10.1002/anie.201606877</w:t>
      </w:r>
    </w:p>
    <w:p w:rsidR="00F66720" w:rsidRDefault="00F66720" w:rsidP="00A161E7">
      <w:pPr>
        <w:pStyle w:val="EndNoteBibliography"/>
        <w:numPr>
          <w:ilvl w:val="0"/>
          <w:numId w:val="1"/>
        </w:numPr>
        <w:ind w:left="322" w:hanging="322"/>
        <w:rPr>
          <w:rFonts w:ascii="Times New Roman" w:hAnsi="Times New Roman"/>
          <w:sz w:val="24"/>
        </w:rPr>
      </w:pPr>
      <w:r>
        <w:rPr>
          <w:rFonts w:ascii="Times New Roman" w:hAnsi="Times New Roman"/>
          <w:sz w:val="24"/>
        </w:rPr>
        <w:t>P. Galer, B. Wang, P. Šket, J. Plavec,</w:t>
      </w:r>
      <w:r>
        <w:t xml:space="preserve"> </w:t>
      </w:r>
      <w:r>
        <w:rPr>
          <w:rFonts w:ascii="Times New Roman" w:hAnsi="Times New Roman"/>
          <w:sz w:val="24"/>
        </w:rPr>
        <w:t xml:space="preserve">Reversible pH Switch of Two-Quartet G-quadruplexes Formed by Human Telomere, </w:t>
      </w:r>
      <w:r>
        <w:rPr>
          <w:rFonts w:ascii="Times New Roman" w:hAnsi="Times New Roman"/>
          <w:i/>
          <w:sz w:val="24"/>
        </w:rPr>
        <w:t xml:space="preserve">Angew. Chem. Int. Ed. </w:t>
      </w:r>
      <w:r>
        <w:rPr>
          <w:rFonts w:ascii="Times New Roman" w:hAnsi="Times New Roman"/>
          <w:b/>
          <w:sz w:val="24"/>
        </w:rPr>
        <w:t>2016</w:t>
      </w:r>
      <w:r>
        <w:rPr>
          <w:rFonts w:ascii="Times New Roman" w:hAnsi="Times New Roman"/>
          <w:sz w:val="24"/>
        </w:rPr>
        <w:t>, 55, 1993-1997.</w:t>
      </w:r>
    </w:p>
    <w:p w:rsidR="00F66720" w:rsidRDefault="00F66720" w:rsidP="00A161E7">
      <w:pPr>
        <w:pStyle w:val="EndNoteBibliography"/>
        <w:numPr>
          <w:ilvl w:val="0"/>
          <w:numId w:val="1"/>
        </w:numPr>
        <w:ind w:left="322" w:hanging="322"/>
        <w:rPr>
          <w:rFonts w:ascii="Times New Roman" w:hAnsi="Times New Roman"/>
          <w:sz w:val="24"/>
        </w:rPr>
      </w:pPr>
      <w:r>
        <w:rPr>
          <w:rFonts w:ascii="Times New Roman" w:hAnsi="Times New Roman"/>
          <w:sz w:val="24"/>
        </w:rPr>
        <w:t xml:space="preserve">B. Japelj, G. Ilc, J. Marušič, J. Senčar, D. Kuzman, J. Plavec, Biosimilar structural comparability assessment by NMR: from small proteins to monoclonal antibodies, </w:t>
      </w:r>
      <w:r>
        <w:rPr>
          <w:rFonts w:ascii="Times New Roman" w:hAnsi="Times New Roman"/>
          <w:i/>
          <w:sz w:val="24"/>
        </w:rPr>
        <w:t>Sci. Rep.</w:t>
      </w:r>
      <w:r>
        <w:rPr>
          <w:rFonts w:ascii="Times New Roman" w:hAnsi="Times New Roman"/>
          <w:sz w:val="24"/>
        </w:rPr>
        <w:t xml:space="preserve"> </w:t>
      </w:r>
      <w:r>
        <w:rPr>
          <w:rFonts w:ascii="Times New Roman" w:hAnsi="Times New Roman"/>
          <w:b/>
          <w:sz w:val="24"/>
        </w:rPr>
        <w:t>2016</w:t>
      </w:r>
      <w:r>
        <w:rPr>
          <w:rFonts w:ascii="Times New Roman" w:hAnsi="Times New Roman"/>
          <w:sz w:val="24"/>
        </w:rPr>
        <w:t>, 6, article number: 32201.</w:t>
      </w:r>
    </w:p>
    <w:p w:rsidR="00F66720" w:rsidRDefault="00F66720" w:rsidP="00A161E7">
      <w:pPr>
        <w:pStyle w:val="EndNoteBibliography"/>
        <w:numPr>
          <w:ilvl w:val="0"/>
          <w:numId w:val="1"/>
        </w:numPr>
        <w:ind w:left="322" w:hanging="322"/>
        <w:rPr>
          <w:rFonts w:ascii="Times New Roman" w:hAnsi="Times New Roman"/>
          <w:sz w:val="24"/>
        </w:rPr>
      </w:pPr>
      <w:r>
        <w:rPr>
          <w:rFonts w:ascii="Times New Roman" w:hAnsi="Times New Roman"/>
          <w:sz w:val="24"/>
        </w:rPr>
        <w:t xml:space="preserve">S. Drmota Prebil, U. Slapšak, M. Pavšič, G. Ilc, V. Puž, E. de Almeida Ribeiro, D. Anrather, M. Hartl, L. Backman, J. Plavec, B. Lenarčič, K. Djinović-Carugo, Structure and calcium-binding studies of calmodulin-like domain of human non-muscle α-actinin-1, </w:t>
      </w:r>
      <w:r>
        <w:rPr>
          <w:rFonts w:ascii="Times New Roman" w:hAnsi="Times New Roman"/>
          <w:i/>
          <w:sz w:val="24"/>
        </w:rPr>
        <w:t>Sci. Rep.</w:t>
      </w:r>
      <w:r>
        <w:rPr>
          <w:rFonts w:ascii="Times New Roman" w:hAnsi="Times New Roman"/>
          <w:sz w:val="24"/>
        </w:rPr>
        <w:t xml:space="preserve"> </w:t>
      </w:r>
      <w:r>
        <w:rPr>
          <w:rFonts w:ascii="Times New Roman" w:hAnsi="Times New Roman"/>
          <w:b/>
          <w:sz w:val="24"/>
        </w:rPr>
        <w:t>2016</w:t>
      </w:r>
      <w:r>
        <w:rPr>
          <w:rFonts w:ascii="Times New Roman" w:hAnsi="Times New Roman"/>
          <w:sz w:val="24"/>
        </w:rPr>
        <w:t>, 6, article number: 27383.</w:t>
      </w:r>
    </w:p>
    <w:p w:rsidR="00F66720" w:rsidRDefault="00F66720" w:rsidP="00A161E7">
      <w:pPr>
        <w:pStyle w:val="EndNoteBibliography"/>
        <w:numPr>
          <w:ilvl w:val="0"/>
          <w:numId w:val="1"/>
        </w:numPr>
        <w:ind w:left="322" w:hanging="322"/>
        <w:rPr>
          <w:rFonts w:ascii="Times New Roman" w:hAnsi="Times New Roman"/>
          <w:sz w:val="24"/>
        </w:rPr>
      </w:pPr>
      <w:r>
        <w:rPr>
          <w:rFonts w:ascii="Times New Roman" w:hAnsi="Times New Roman"/>
          <w:sz w:val="24"/>
        </w:rPr>
        <w:t>M. Marušič, J. Plavec,</w:t>
      </w:r>
      <w:r>
        <w:t xml:space="preserve"> </w:t>
      </w:r>
      <w:r>
        <w:rPr>
          <w:rFonts w:ascii="Times New Roman" w:hAnsi="Times New Roman"/>
          <w:sz w:val="24"/>
        </w:rPr>
        <w:t xml:space="preserve">The Effect of DNA Sequence Directionality on G-Quadruplex Folding, </w:t>
      </w:r>
      <w:r>
        <w:rPr>
          <w:rFonts w:ascii="Times New Roman" w:hAnsi="Times New Roman"/>
          <w:i/>
          <w:sz w:val="24"/>
        </w:rPr>
        <w:t xml:space="preserve">Angew. Chem. Int. Ed. </w:t>
      </w:r>
      <w:r>
        <w:rPr>
          <w:rFonts w:ascii="Times New Roman" w:hAnsi="Times New Roman"/>
          <w:b/>
          <w:sz w:val="24"/>
        </w:rPr>
        <w:t>2015</w:t>
      </w:r>
      <w:r>
        <w:rPr>
          <w:rFonts w:ascii="Times New Roman" w:hAnsi="Times New Roman"/>
          <w:sz w:val="24"/>
        </w:rPr>
        <w:t xml:space="preserve">, </w:t>
      </w:r>
      <w:r>
        <w:rPr>
          <w:rFonts w:ascii="Times New Roman" w:hAnsi="Times New Roman"/>
          <w:i/>
          <w:sz w:val="24"/>
        </w:rPr>
        <w:t>54</w:t>
      </w:r>
      <w:r>
        <w:rPr>
          <w:rFonts w:ascii="Times New Roman" w:hAnsi="Times New Roman"/>
          <w:sz w:val="24"/>
        </w:rPr>
        <w:t>, 11716-11719.</w:t>
      </w:r>
    </w:p>
    <w:p w:rsidR="00F66720" w:rsidRDefault="00F66720" w:rsidP="00A161E7">
      <w:pPr>
        <w:pStyle w:val="Listaszerbekezds"/>
        <w:numPr>
          <w:ilvl w:val="0"/>
          <w:numId w:val="1"/>
        </w:numPr>
        <w:ind w:left="322" w:hanging="322"/>
        <w:jc w:val="both"/>
        <w:rPr>
          <w:sz w:val="24"/>
          <w:szCs w:val="24"/>
        </w:rPr>
      </w:pPr>
      <w:r>
        <w:rPr>
          <w:sz w:val="24"/>
          <w:szCs w:val="24"/>
        </w:rPr>
        <w:t xml:space="preserve">P. </w:t>
      </w:r>
      <w:proofErr w:type="spellStart"/>
      <w:r>
        <w:rPr>
          <w:sz w:val="24"/>
          <w:szCs w:val="24"/>
        </w:rPr>
        <w:t>Podbevšek</w:t>
      </w:r>
      <w:proofErr w:type="spellEnd"/>
      <w:r>
        <w:rPr>
          <w:sz w:val="24"/>
          <w:szCs w:val="24"/>
        </w:rPr>
        <w:t>, J. Plavec, KRAS promoter oligonucleotide with decoy activity dimerizes into a unique topology consisting of two G-</w:t>
      </w:r>
      <w:proofErr w:type="spellStart"/>
      <w:r>
        <w:rPr>
          <w:sz w:val="24"/>
          <w:szCs w:val="24"/>
        </w:rPr>
        <w:t>quadruplex</w:t>
      </w:r>
      <w:proofErr w:type="spellEnd"/>
      <w:r>
        <w:rPr>
          <w:sz w:val="24"/>
          <w:szCs w:val="24"/>
        </w:rPr>
        <w:t xml:space="preserve"> units, </w:t>
      </w:r>
      <w:r>
        <w:rPr>
          <w:i/>
          <w:sz w:val="24"/>
          <w:szCs w:val="24"/>
        </w:rPr>
        <w:t>Nucleic Acids Res.</w:t>
      </w:r>
      <w:r>
        <w:rPr>
          <w:sz w:val="24"/>
          <w:szCs w:val="24"/>
        </w:rPr>
        <w:t xml:space="preserve"> </w:t>
      </w:r>
      <w:r>
        <w:rPr>
          <w:b/>
          <w:sz w:val="24"/>
          <w:szCs w:val="24"/>
        </w:rPr>
        <w:t>2016</w:t>
      </w:r>
      <w:r>
        <w:rPr>
          <w:sz w:val="24"/>
          <w:szCs w:val="24"/>
        </w:rPr>
        <w:t xml:space="preserve">, </w:t>
      </w:r>
      <w:r>
        <w:rPr>
          <w:i/>
          <w:sz w:val="24"/>
          <w:szCs w:val="24"/>
        </w:rPr>
        <w:t>44</w:t>
      </w:r>
      <w:r>
        <w:rPr>
          <w:sz w:val="24"/>
          <w:szCs w:val="24"/>
        </w:rPr>
        <w:t>, 917-925.</w:t>
      </w:r>
    </w:p>
    <w:p w:rsidR="00F66720" w:rsidRDefault="00F66720" w:rsidP="00A161E7">
      <w:pPr>
        <w:pStyle w:val="Listaszerbekezds"/>
        <w:numPr>
          <w:ilvl w:val="0"/>
          <w:numId w:val="1"/>
        </w:numPr>
        <w:ind w:left="322" w:hanging="322"/>
        <w:jc w:val="both"/>
        <w:rPr>
          <w:sz w:val="24"/>
          <w:szCs w:val="24"/>
        </w:rPr>
      </w:pPr>
      <w:r>
        <w:rPr>
          <w:rFonts w:eastAsia="MS Mincho"/>
          <w:noProof/>
          <w:kern w:val="2"/>
          <w:sz w:val="24"/>
          <w:szCs w:val="24"/>
          <w:lang w:val="en-US" w:eastAsia="ja-JP"/>
        </w:rPr>
        <w:t xml:space="preserve">J. Brčić, J. Plavec, Solution structure of a DNA quadruplex containing ALS and FTD related GGGGCC repeat stabilized by 8-bromodeoxyguanosine substitution, Nucleic Acids Res. </w:t>
      </w:r>
      <w:r>
        <w:rPr>
          <w:rFonts w:eastAsia="MS Mincho"/>
          <w:b/>
          <w:noProof/>
          <w:kern w:val="2"/>
          <w:sz w:val="24"/>
          <w:szCs w:val="24"/>
          <w:lang w:val="en-US" w:eastAsia="ja-JP"/>
        </w:rPr>
        <w:t>2015</w:t>
      </w:r>
      <w:r>
        <w:rPr>
          <w:rFonts w:eastAsia="MS Mincho"/>
          <w:noProof/>
          <w:kern w:val="2"/>
          <w:sz w:val="24"/>
          <w:szCs w:val="24"/>
          <w:lang w:val="en-US" w:eastAsia="ja-JP"/>
        </w:rPr>
        <w:t xml:space="preserve">, </w:t>
      </w:r>
      <w:r>
        <w:rPr>
          <w:rFonts w:eastAsia="MS Mincho"/>
          <w:i/>
          <w:noProof/>
          <w:kern w:val="2"/>
          <w:sz w:val="24"/>
          <w:szCs w:val="24"/>
          <w:lang w:val="en-US" w:eastAsia="ja-JP"/>
        </w:rPr>
        <w:t>43</w:t>
      </w:r>
      <w:r>
        <w:rPr>
          <w:rFonts w:eastAsia="MS Mincho"/>
          <w:noProof/>
          <w:kern w:val="2"/>
          <w:sz w:val="24"/>
          <w:szCs w:val="24"/>
          <w:lang w:val="en-US" w:eastAsia="ja-JP"/>
        </w:rPr>
        <w:t>, 8590-8600.</w:t>
      </w:r>
    </w:p>
    <w:p w:rsidR="00F66720" w:rsidRDefault="00F66720" w:rsidP="00A161E7">
      <w:pPr>
        <w:pStyle w:val="EndNoteBibliography"/>
        <w:numPr>
          <w:ilvl w:val="0"/>
          <w:numId w:val="1"/>
        </w:numPr>
        <w:ind w:left="322" w:hanging="322"/>
        <w:rPr>
          <w:rFonts w:ascii="Times New Roman" w:hAnsi="Times New Roman"/>
          <w:sz w:val="24"/>
        </w:rPr>
      </w:pPr>
      <w:r>
        <w:rPr>
          <w:rFonts w:ascii="Times New Roman" w:hAnsi="Times New Roman"/>
          <w:sz w:val="24"/>
        </w:rPr>
        <w:t xml:space="preserve">V. Kocman, J. Plavec, A tetrahelical DNA fold adopted by tandem repeats of alternating GGG and GCG tracts, </w:t>
      </w:r>
      <w:r>
        <w:rPr>
          <w:rFonts w:ascii="Times New Roman" w:hAnsi="Times New Roman"/>
          <w:i/>
          <w:sz w:val="24"/>
        </w:rPr>
        <w:t>Nat. Commun.</w:t>
      </w:r>
      <w:r>
        <w:rPr>
          <w:rFonts w:ascii="Times New Roman" w:hAnsi="Times New Roman"/>
          <w:sz w:val="24"/>
        </w:rPr>
        <w:t xml:space="preserve"> </w:t>
      </w:r>
      <w:r>
        <w:rPr>
          <w:rFonts w:ascii="Times New Roman" w:hAnsi="Times New Roman"/>
          <w:b/>
          <w:sz w:val="24"/>
        </w:rPr>
        <w:t>2014</w:t>
      </w:r>
      <w:r>
        <w:rPr>
          <w:rFonts w:ascii="Times New Roman" w:hAnsi="Times New Roman"/>
          <w:sz w:val="24"/>
        </w:rPr>
        <w:t xml:space="preserve">, </w:t>
      </w:r>
      <w:r>
        <w:rPr>
          <w:rFonts w:ascii="Times New Roman" w:hAnsi="Times New Roman"/>
          <w:i/>
          <w:sz w:val="24"/>
        </w:rPr>
        <w:t>5</w:t>
      </w:r>
      <w:r>
        <w:rPr>
          <w:rFonts w:ascii="Times New Roman" w:hAnsi="Times New Roman"/>
          <w:sz w:val="24"/>
        </w:rPr>
        <w:t>:5831.</w:t>
      </w:r>
    </w:p>
    <w:p w:rsidR="00F66720" w:rsidRDefault="00F66720" w:rsidP="00A161E7">
      <w:pPr>
        <w:pStyle w:val="EndNoteBibliography"/>
        <w:numPr>
          <w:ilvl w:val="0"/>
          <w:numId w:val="1"/>
        </w:numPr>
        <w:ind w:left="322" w:hanging="322"/>
        <w:rPr>
          <w:rFonts w:ascii="Times New Roman" w:hAnsi="Times New Roman"/>
          <w:sz w:val="24"/>
        </w:rPr>
      </w:pPr>
      <w:r>
        <w:rPr>
          <w:rFonts w:ascii="Times New Roman" w:hAnsi="Times New Roman"/>
          <w:sz w:val="24"/>
        </w:rPr>
        <w:t xml:space="preserve">S. Čeru, P. Šket, I. Prislan, J. Lah, J. Plavec, A New Pathway of DNA G-Quadruplex Formation, </w:t>
      </w:r>
      <w:r>
        <w:rPr>
          <w:rFonts w:ascii="Times New Roman" w:hAnsi="Times New Roman"/>
          <w:i/>
          <w:sz w:val="24"/>
        </w:rPr>
        <w:t>Angew. Chem. Int. Ed.</w:t>
      </w:r>
      <w:r>
        <w:rPr>
          <w:rFonts w:ascii="Times New Roman" w:hAnsi="Times New Roman"/>
          <w:sz w:val="24"/>
        </w:rPr>
        <w:t xml:space="preserve"> </w:t>
      </w:r>
      <w:r>
        <w:rPr>
          <w:rFonts w:ascii="Times New Roman" w:hAnsi="Times New Roman"/>
          <w:b/>
          <w:sz w:val="24"/>
        </w:rPr>
        <w:t>2014</w:t>
      </w:r>
      <w:r>
        <w:rPr>
          <w:rFonts w:ascii="Times New Roman" w:hAnsi="Times New Roman"/>
          <w:sz w:val="24"/>
        </w:rPr>
        <w:t xml:space="preserve">, </w:t>
      </w:r>
      <w:r>
        <w:rPr>
          <w:rFonts w:ascii="Times New Roman" w:hAnsi="Times New Roman"/>
          <w:i/>
          <w:sz w:val="24"/>
        </w:rPr>
        <w:t>53</w:t>
      </w:r>
      <w:r>
        <w:rPr>
          <w:rFonts w:ascii="Times New Roman" w:hAnsi="Times New Roman"/>
          <w:sz w:val="24"/>
        </w:rPr>
        <w:t>, 4881-4884.</w:t>
      </w:r>
    </w:p>
    <w:p w:rsidR="00F66720" w:rsidRPr="00F66720" w:rsidRDefault="00F66720" w:rsidP="00A161E7">
      <w:pPr>
        <w:pStyle w:val="EndNoteBibliography"/>
        <w:numPr>
          <w:ilvl w:val="0"/>
          <w:numId w:val="1"/>
        </w:numPr>
        <w:ind w:left="322" w:hanging="322"/>
        <w:rPr>
          <w:rFonts w:ascii="Times New Roman" w:hAnsi="Times New Roman"/>
          <w:sz w:val="24"/>
        </w:rPr>
      </w:pPr>
      <w:r>
        <w:rPr>
          <w:rFonts w:ascii="Times New Roman" w:hAnsi="Times New Roman"/>
          <w:sz w:val="24"/>
        </w:rPr>
        <w:t xml:space="preserve">M. Trajkovski, M. Webba da Silva, J. Plavec, Unique Structural Features of Interconverting Monomeric and Dimeric G-Quadruplexes Adopted by a Sequence from the Intron of the N-myc Gene, </w:t>
      </w:r>
      <w:r>
        <w:rPr>
          <w:rFonts w:ascii="Times New Roman" w:hAnsi="Times New Roman"/>
          <w:i/>
          <w:sz w:val="24"/>
        </w:rPr>
        <w:t>J. Am. Chem. Soc.</w:t>
      </w:r>
      <w:r>
        <w:rPr>
          <w:rFonts w:ascii="Times New Roman" w:hAnsi="Times New Roman"/>
          <w:sz w:val="24"/>
        </w:rPr>
        <w:t xml:space="preserve"> </w:t>
      </w:r>
      <w:r>
        <w:rPr>
          <w:rFonts w:ascii="Times New Roman" w:hAnsi="Times New Roman"/>
          <w:b/>
          <w:sz w:val="24"/>
        </w:rPr>
        <w:t>2012</w:t>
      </w:r>
      <w:r>
        <w:rPr>
          <w:rFonts w:ascii="Times New Roman" w:hAnsi="Times New Roman"/>
          <w:sz w:val="24"/>
        </w:rPr>
        <w:t xml:space="preserve">, </w:t>
      </w:r>
      <w:r>
        <w:rPr>
          <w:rFonts w:ascii="Times New Roman" w:hAnsi="Times New Roman"/>
          <w:i/>
          <w:sz w:val="24"/>
        </w:rPr>
        <w:t>134</w:t>
      </w:r>
      <w:r>
        <w:rPr>
          <w:rFonts w:ascii="Times New Roman" w:hAnsi="Times New Roman"/>
          <w:sz w:val="24"/>
        </w:rPr>
        <w:t xml:space="preserve">, 4132-4141. </w:t>
      </w:r>
    </w:p>
    <w:sectPr w:rsidR="00F66720" w:rsidRPr="00F66720" w:rsidSect="00F66720">
      <w:pgSz w:w="11906" w:h="16838" w:code="9"/>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52CA7"/>
    <w:multiLevelType w:val="hybridMultilevel"/>
    <w:tmpl w:val="27B0E62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06"/>
    <w:rsid w:val="00040AE4"/>
    <w:rsid w:val="00056D4B"/>
    <w:rsid w:val="00064495"/>
    <w:rsid w:val="00072E0F"/>
    <w:rsid w:val="000C24DF"/>
    <w:rsid w:val="000D683D"/>
    <w:rsid w:val="000E79C9"/>
    <w:rsid w:val="001151DA"/>
    <w:rsid w:val="00123163"/>
    <w:rsid w:val="00162F95"/>
    <w:rsid w:val="00177BA9"/>
    <w:rsid w:val="00182620"/>
    <w:rsid w:val="00183AA0"/>
    <w:rsid w:val="001C2319"/>
    <w:rsid w:val="001E7B1F"/>
    <w:rsid w:val="0020247D"/>
    <w:rsid w:val="00204FE0"/>
    <w:rsid w:val="0020700F"/>
    <w:rsid w:val="00210D6B"/>
    <w:rsid w:val="002276EB"/>
    <w:rsid w:val="00281B24"/>
    <w:rsid w:val="00286065"/>
    <w:rsid w:val="002906B7"/>
    <w:rsid w:val="00291C4D"/>
    <w:rsid w:val="0029472F"/>
    <w:rsid w:val="002B4D9B"/>
    <w:rsid w:val="00347260"/>
    <w:rsid w:val="003851F7"/>
    <w:rsid w:val="003F1A1A"/>
    <w:rsid w:val="004148E2"/>
    <w:rsid w:val="00433A6A"/>
    <w:rsid w:val="00436346"/>
    <w:rsid w:val="00484052"/>
    <w:rsid w:val="004A0360"/>
    <w:rsid w:val="004D7F0F"/>
    <w:rsid w:val="004E63B7"/>
    <w:rsid w:val="004F5F5A"/>
    <w:rsid w:val="00502612"/>
    <w:rsid w:val="005100DD"/>
    <w:rsid w:val="00535CF3"/>
    <w:rsid w:val="00542ED7"/>
    <w:rsid w:val="00550671"/>
    <w:rsid w:val="005A05A5"/>
    <w:rsid w:val="005D52E7"/>
    <w:rsid w:val="005F1594"/>
    <w:rsid w:val="006451A2"/>
    <w:rsid w:val="00657CB2"/>
    <w:rsid w:val="00661FC6"/>
    <w:rsid w:val="00696345"/>
    <w:rsid w:val="006B021A"/>
    <w:rsid w:val="006B0B9A"/>
    <w:rsid w:val="006C7C5F"/>
    <w:rsid w:val="00727258"/>
    <w:rsid w:val="00743304"/>
    <w:rsid w:val="00751EB1"/>
    <w:rsid w:val="00757DA9"/>
    <w:rsid w:val="00770BF5"/>
    <w:rsid w:val="007A550A"/>
    <w:rsid w:val="007C7ECA"/>
    <w:rsid w:val="008007C8"/>
    <w:rsid w:val="00802208"/>
    <w:rsid w:val="00825944"/>
    <w:rsid w:val="00854C06"/>
    <w:rsid w:val="008B4BA9"/>
    <w:rsid w:val="008C112C"/>
    <w:rsid w:val="008D2DD1"/>
    <w:rsid w:val="008E16AC"/>
    <w:rsid w:val="008F7B5E"/>
    <w:rsid w:val="00902C11"/>
    <w:rsid w:val="00952CBA"/>
    <w:rsid w:val="00967BBA"/>
    <w:rsid w:val="00992B83"/>
    <w:rsid w:val="009A4804"/>
    <w:rsid w:val="009D1841"/>
    <w:rsid w:val="009F2F7E"/>
    <w:rsid w:val="00A161E7"/>
    <w:rsid w:val="00A300D9"/>
    <w:rsid w:val="00A52363"/>
    <w:rsid w:val="00A849D1"/>
    <w:rsid w:val="00A85456"/>
    <w:rsid w:val="00A93F50"/>
    <w:rsid w:val="00AA5894"/>
    <w:rsid w:val="00AB1FC9"/>
    <w:rsid w:val="00AD6CAC"/>
    <w:rsid w:val="00AF5EB6"/>
    <w:rsid w:val="00B4583D"/>
    <w:rsid w:val="00B62EFA"/>
    <w:rsid w:val="00B905D3"/>
    <w:rsid w:val="00BA3F23"/>
    <w:rsid w:val="00BB718A"/>
    <w:rsid w:val="00C203AE"/>
    <w:rsid w:val="00C6274E"/>
    <w:rsid w:val="00C71331"/>
    <w:rsid w:val="00C76B11"/>
    <w:rsid w:val="00CB3854"/>
    <w:rsid w:val="00D17115"/>
    <w:rsid w:val="00D33023"/>
    <w:rsid w:val="00D33FD6"/>
    <w:rsid w:val="00D40073"/>
    <w:rsid w:val="00DA6CA9"/>
    <w:rsid w:val="00DB366B"/>
    <w:rsid w:val="00DD4D38"/>
    <w:rsid w:val="00DE0BA2"/>
    <w:rsid w:val="00E02BA6"/>
    <w:rsid w:val="00E630A2"/>
    <w:rsid w:val="00E66B68"/>
    <w:rsid w:val="00ED79CA"/>
    <w:rsid w:val="00EE0855"/>
    <w:rsid w:val="00EF028C"/>
    <w:rsid w:val="00F0271B"/>
    <w:rsid w:val="00F27301"/>
    <w:rsid w:val="00F440D3"/>
    <w:rsid w:val="00F66720"/>
    <w:rsid w:val="00FA7FB4"/>
    <w:rsid w:val="00FD46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E9175-FCC0-41BD-9162-D9FD7B7D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66720"/>
    <w:pPr>
      <w:spacing w:after="0" w:line="240" w:lineRule="auto"/>
      <w:ind w:left="720"/>
      <w:contextualSpacing/>
    </w:pPr>
    <w:rPr>
      <w:rFonts w:ascii="Times New Roman" w:eastAsia="Times New Roman" w:hAnsi="Times New Roman" w:cs="Times New Roman"/>
      <w:sz w:val="20"/>
      <w:szCs w:val="20"/>
      <w:lang w:val="en-GB" w:eastAsia="en-US"/>
    </w:rPr>
  </w:style>
  <w:style w:type="character" w:customStyle="1" w:styleId="EndNoteBibliographyChar">
    <w:name w:val="EndNote Bibliography Char"/>
    <w:link w:val="EndNoteBibliography"/>
    <w:locked/>
    <w:rsid w:val="00F66720"/>
    <w:rPr>
      <w:rFonts w:ascii="Century" w:eastAsia="MS Mincho" w:hAnsi="Century" w:cs="Times New Roman"/>
      <w:noProof/>
      <w:kern w:val="2"/>
      <w:sz w:val="20"/>
      <w:szCs w:val="24"/>
      <w:lang w:val="en-US" w:eastAsia="ja-JP"/>
    </w:rPr>
  </w:style>
  <w:style w:type="paragraph" w:customStyle="1" w:styleId="EndNoteBibliography">
    <w:name w:val="EndNote Bibliography"/>
    <w:basedOn w:val="Norml"/>
    <w:link w:val="EndNoteBibliographyChar"/>
    <w:rsid w:val="00F66720"/>
    <w:pPr>
      <w:widowControl w:val="0"/>
      <w:spacing w:after="0" w:line="240" w:lineRule="auto"/>
      <w:jc w:val="both"/>
    </w:pPr>
    <w:rPr>
      <w:rFonts w:ascii="Century" w:eastAsia="MS Mincho" w:hAnsi="Century" w:cs="Times New Roman"/>
      <w:noProof/>
      <w:kern w:val="2"/>
      <w:sz w:val="20"/>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3066</Characters>
  <Application>Microsoft Office Word</Application>
  <DocSecurity>0</DocSecurity>
  <Lines>25</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 Plavec</dc:creator>
  <cp:lastModifiedBy>h judit</cp:lastModifiedBy>
  <cp:revision>2</cp:revision>
  <cp:lastPrinted>2015-05-31T19:55:00Z</cp:lastPrinted>
  <dcterms:created xsi:type="dcterms:W3CDTF">2016-12-06T20:55:00Z</dcterms:created>
  <dcterms:modified xsi:type="dcterms:W3CDTF">2016-12-06T20:55:00Z</dcterms:modified>
</cp:coreProperties>
</file>