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4456" w:rsidRPr="00BA4456" w:rsidRDefault="00BA4456" w:rsidP="00BA4456">
      <w:pPr>
        <w:pStyle w:val="Cmsor1"/>
        <w:jc w:val="center"/>
        <w:rPr>
          <w:sz w:val="28"/>
          <w:szCs w:val="28"/>
        </w:rPr>
      </w:pPr>
      <w:proofErr w:type="spellStart"/>
      <w:r w:rsidRPr="00BA4456">
        <w:rPr>
          <w:sz w:val="28"/>
          <w:szCs w:val="28"/>
        </w:rPr>
        <w:t>Gyulladási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folyamatokban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fontos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szerepet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játszó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neutrofil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granulocita</w:t>
      </w:r>
      <w:proofErr w:type="spellEnd"/>
      <w:r w:rsidRPr="00BA4456">
        <w:rPr>
          <w:sz w:val="28"/>
          <w:szCs w:val="28"/>
        </w:rPr>
        <w:t xml:space="preserve"> – </w:t>
      </w:r>
      <w:proofErr w:type="spellStart"/>
      <w:r w:rsidRPr="00BA4456">
        <w:rPr>
          <w:sz w:val="28"/>
          <w:szCs w:val="28"/>
        </w:rPr>
        <w:t>komplement</w:t>
      </w:r>
      <w:proofErr w:type="spellEnd"/>
      <w:r w:rsidRPr="00BA4456">
        <w:rPr>
          <w:sz w:val="28"/>
          <w:szCs w:val="28"/>
        </w:rPr>
        <w:t xml:space="preserve"> – </w:t>
      </w:r>
      <w:proofErr w:type="spellStart"/>
      <w:r w:rsidRPr="00BA4456">
        <w:rPr>
          <w:sz w:val="28"/>
          <w:szCs w:val="28"/>
        </w:rPr>
        <w:t>extracelluláris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mátrix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kölcsönhatások</w:t>
      </w:r>
      <w:proofErr w:type="spellEnd"/>
      <w:r w:rsidRPr="00BA4456">
        <w:rPr>
          <w:sz w:val="28"/>
          <w:szCs w:val="28"/>
        </w:rPr>
        <w:t xml:space="preserve"> </w:t>
      </w:r>
      <w:proofErr w:type="spellStart"/>
      <w:r w:rsidRPr="00BA4456">
        <w:rPr>
          <w:sz w:val="28"/>
          <w:szCs w:val="28"/>
        </w:rPr>
        <w:t>feltérképezése</w:t>
      </w:r>
      <w:proofErr w:type="spellEnd"/>
    </w:p>
    <w:p w:rsidR="00BA4456" w:rsidRDefault="00BA4456" w:rsidP="00BA4456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BA4456" w:rsidRPr="002C4B5B" w:rsidRDefault="00BA4456" w:rsidP="002C4B5B">
      <w:pPr>
        <w:jc w:val="both"/>
        <w:rPr>
          <w:rFonts w:ascii="Verdana" w:eastAsia="Verdana" w:hAnsi="Verdana" w:cs="Verdana"/>
          <w:color w:val="auto"/>
          <w:sz w:val="24"/>
          <w:szCs w:val="24"/>
        </w:rPr>
      </w:pPr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komplementrendszer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és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proofErr w:type="gramStart"/>
      <w:r w:rsidRPr="00BA4456">
        <w:rPr>
          <w:rFonts w:ascii="Verdana" w:eastAsia="Verdana" w:hAnsi="Verdana" w:cs="Verdana"/>
          <w:color w:val="auto"/>
          <w:sz w:val="24"/>
          <w:szCs w:val="24"/>
        </w:rPr>
        <w:t>az</w:t>
      </w:r>
      <w:proofErr w:type="spellEnd"/>
      <w:proofErr w:type="gram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extracelluláris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mátrix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kölcsönhatásának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különböző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gyulladásos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betegségekben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fontos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szerepe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van.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komplementaktivációt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és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gyulladást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gátló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H-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faktor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és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vele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ellentétesen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ható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H-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faktorral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rokon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(FHR)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fehérjék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közötti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egyensúly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befolyásolja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komplementrendszer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és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immunsejtek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aktivációját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,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gyulladásos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folyamatokat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.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Fehérje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microarray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és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ELISA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segítségével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vizsgáltuk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,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hogy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mely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extracelluláris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mátrix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komponensekhez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képes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kötődni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gramStart"/>
      <w:r w:rsidRPr="00BA4456">
        <w:rPr>
          <w:rFonts w:ascii="Verdana" w:eastAsia="Verdana" w:hAnsi="Verdana" w:cs="Verdana"/>
          <w:color w:val="auto"/>
          <w:sz w:val="24"/>
          <w:szCs w:val="24"/>
        </w:rPr>
        <w:t>a</w:t>
      </w:r>
      <w:proofErr w:type="gram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H-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faktor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,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és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vele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rokon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FHR1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és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FHR5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molekula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.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Sikerült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azonosítanunk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olyan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mátrix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fehérjéket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,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melyekhez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mindhárom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tisztított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fehérje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képes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kötődni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.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Kimutattuk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,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hogy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mind </w:t>
      </w:r>
      <w:proofErr w:type="spellStart"/>
      <w:proofErr w:type="gramStart"/>
      <w:r w:rsidRPr="00BA4456">
        <w:rPr>
          <w:rFonts w:ascii="Verdana" w:eastAsia="Verdana" w:hAnsi="Verdana" w:cs="Verdana"/>
          <w:color w:val="auto"/>
          <w:sz w:val="24"/>
          <w:szCs w:val="24"/>
        </w:rPr>
        <w:t>az</w:t>
      </w:r>
      <w:proofErr w:type="spellEnd"/>
      <w:proofErr w:type="gram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FHR1, mind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az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FHR5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dózisfüggő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módon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gátolja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H-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faktor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kötődését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mátrix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fehérjékhez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. </w:t>
      </w:r>
      <w:proofErr w:type="gramStart"/>
      <w:r w:rsidRPr="00BA4456">
        <w:rPr>
          <w:rFonts w:ascii="Verdana" w:eastAsia="Verdana" w:hAnsi="Verdana" w:cs="Verdana"/>
          <w:color w:val="auto"/>
          <w:sz w:val="24"/>
          <w:szCs w:val="24"/>
        </w:rPr>
        <w:t>A</w:t>
      </w:r>
      <w:proofErr w:type="gram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H-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faktor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csökkent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kötődése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miatt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kisebb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mértékű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volt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komplementgátló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hatás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vizsgált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fehérjéken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.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Ezzel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összhangban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,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egyes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mátrix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fehérjéket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humán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szérumban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inkubálva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,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rekombináns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FHR5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hozzáadása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esetében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komplementaktiváció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fokozódását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tapasztaltuk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.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Eddigi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eredményeink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alapján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tisztított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neutrofil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granulociták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extracelluláris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mátrix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fehérjékhez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kötődését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a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vizsgált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körülmények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között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gramStart"/>
      <w:r w:rsidRPr="00BA4456">
        <w:rPr>
          <w:rFonts w:ascii="Verdana" w:eastAsia="Verdana" w:hAnsi="Verdana" w:cs="Verdana"/>
          <w:color w:val="auto"/>
          <w:sz w:val="24"/>
          <w:szCs w:val="24"/>
        </w:rPr>
        <w:t>a</w:t>
      </w:r>
      <w:proofErr w:type="gram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H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faktor</w:t>
      </w:r>
      <w:proofErr w:type="spellEnd"/>
      <w:r w:rsidRPr="00BA4456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Pr="00BA4456">
        <w:rPr>
          <w:rFonts w:ascii="Verdana" w:eastAsia="Verdana" w:hAnsi="Verdana" w:cs="Verdana"/>
          <w:color w:val="auto"/>
          <w:sz w:val="24"/>
          <w:szCs w:val="24"/>
        </w:rPr>
        <w:t>molekulacs</w:t>
      </w:r>
      <w:r>
        <w:rPr>
          <w:rFonts w:ascii="Verdana" w:eastAsia="Verdana" w:hAnsi="Verdana" w:cs="Verdana"/>
          <w:color w:val="auto"/>
          <w:sz w:val="24"/>
          <w:szCs w:val="24"/>
        </w:rPr>
        <w:t>alád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komponensei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lényegesen</w:t>
      </w:r>
      <w:proofErr w:type="spellEnd"/>
      <w:r w:rsidR="002C4B5B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 w:rsidR="002C4B5B">
        <w:rPr>
          <w:rFonts w:ascii="Verdana" w:eastAsia="Verdana" w:hAnsi="Verdana" w:cs="Verdana"/>
          <w:color w:val="auto"/>
          <w:sz w:val="24"/>
          <w:szCs w:val="24"/>
        </w:rPr>
        <w:t>nem</w:t>
      </w:r>
      <w:proofErr w:type="spellEnd"/>
      <w:r w:rsidR="002C4B5B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befolyásolták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>.</w:t>
      </w:r>
      <w:r w:rsidRPr="00BA4456">
        <w:rPr>
          <w:rFonts w:ascii="Verdana" w:eastAsia="Verdana" w:hAnsi="Verdana" w:cs="Verdana"/>
          <w:color w:val="auto"/>
          <w:sz w:val="24"/>
          <w:szCs w:val="24"/>
        </w:rPr>
        <w:br/>
      </w:r>
      <w:bookmarkStart w:id="0" w:name="_GoBack"/>
      <w:bookmarkEnd w:id="0"/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456" w:rsidRDefault="00BA4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00D" w:rsidRDefault="00231C76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Szinergia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összegző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űrlap</w:t>
      </w:r>
      <w:proofErr w:type="spellEnd"/>
    </w:p>
    <w:p w:rsidR="0042400D" w:rsidRDefault="0042400D">
      <w:pPr>
        <w:jc w:val="center"/>
      </w:pPr>
    </w:p>
    <w:p w:rsidR="0042400D" w:rsidRDefault="00231C76">
      <w:pPr>
        <w:jc w:val="center"/>
      </w:pPr>
      <w:proofErr w:type="spellStart"/>
      <w:r>
        <w:rPr>
          <w:b/>
          <w:sz w:val="28"/>
          <w:szCs w:val="28"/>
        </w:rPr>
        <w:t>Gyulladási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folyamatokban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fontos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szerepet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játszó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neutrofil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granulocita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komplement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extracelluláris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mátrix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kölcsönhatások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feltérképezése</w:t>
      </w:r>
      <w:proofErr w:type="spellEnd"/>
    </w:p>
    <w:p w:rsidR="0042400D" w:rsidRDefault="00231C76">
      <w:pPr>
        <w:jc w:val="center"/>
      </w:pPr>
      <w:proofErr w:type="spellStart"/>
      <w:r>
        <w:rPr>
          <w:i/>
          <w:sz w:val="24"/>
          <w:szCs w:val="24"/>
        </w:rPr>
        <w:t>Fókuszpont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Jelátviteli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fehérjék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szerepe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gyulladásos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és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daganatos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megbetegedésekben</w:t>
      </w:r>
      <w:proofErr w:type="spellEnd"/>
    </w:p>
    <w:p w:rsidR="0042400D" w:rsidRDefault="0042400D">
      <w:pPr>
        <w:jc w:val="center"/>
      </w:pPr>
    </w:p>
    <w:tbl>
      <w:tblPr>
        <w:tblStyle w:val="a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6"/>
        <w:gridCol w:w="3933"/>
        <w:gridCol w:w="2659"/>
      </w:tblGrid>
      <w:tr w:rsidR="0042400D">
        <w:tc>
          <w:tcPr>
            <w:tcW w:w="2696" w:type="dxa"/>
          </w:tcPr>
          <w:p w:rsidR="0042400D" w:rsidRDefault="00231C7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Józsi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Mihály</w:t>
            </w:r>
            <w:proofErr w:type="spellEnd"/>
            <w:r>
              <w:rPr>
                <w:b/>
                <w:sz w:val="24"/>
                <w:szCs w:val="24"/>
              </w:rPr>
              <w:t>, PhD</w:t>
            </w:r>
          </w:p>
        </w:tc>
        <w:tc>
          <w:tcPr>
            <w:tcW w:w="3933" w:type="dxa"/>
          </w:tcPr>
          <w:p w:rsidR="0042400D" w:rsidRDefault="00231C7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b/>
                <w:sz w:val="24"/>
                <w:szCs w:val="24"/>
              </w:rPr>
              <w:t>Prohászka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Zoltán</w:t>
            </w:r>
            <w:proofErr w:type="spellEnd"/>
            <w:r>
              <w:rPr>
                <w:b/>
                <w:sz w:val="24"/>
                <w:szCs w:val="24"/>
              </w:rPr>
              <w:t>, PhD, DSc</w:t>
            </w:r>
          </w:p>
        </w:tc>
        <w:tc>
          <w:tcPr>
            <w:tcW w:w="2659" w:type="dxa"/>
          </w:tcPr>
          <w:p w:rsidR="0042400D" w:rsidRDefault="00231C7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Dr. Papp </w:t>
            </w:r>
            <w:proofErr w:type="spellStart"/>
            <w:r>
              <w:rPr>
                <w:b/>
                <w:sz w:val="24"/>
                <w:szCs w:val="24"/>
              </w:rPr>
              <w:t>Krisztián</w:t>
            </w:r>
            <w:proofErr w:type="spellEnd"/>
            <w:r>
              <w:rPr>
                <w:b/>
                <w:sz w:val="24"/>
                <w:szCs w:val="24"/>
              </w:rPr>
              <w:t>, PhD</w:t>
            </w:r>
          </w:p>
        </w:tc>
      </w:tr>
      <w:tr w:rsidR="0042400D">
        <w:tc>
          <w:tcPr>
            <w:tcW w:w="2696" w:type="dxa"/>
          </w:tcPr>
          <w:p w:rsidR="0042400D" w:rsidRDefault="00231C7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tudományos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főmunkatárs</w:t>
            </w:r>
            <w:proofErr w:type="spellEnd"/>
          </w:p>
          <w:p w:rsidR="0042400D" w:rsidRDefault="00231C76">
            <w:pPr>
              <w:jc w:val="center"/>
            </w:pPr>
            <w:r>
              <w:rPr>
                <w:sz w:val="24"/>
                <w:szCs w:val="24"/>
              </w:rPr>
              <w:t xml:space="preserve">MTA-ELTE </w:t>
            </w:r>
            <w:proofErr w:type="spellStart"/>
            <w:r>
              <w:rPr>
                <w:sz w:val="24"/>
                <w:szCs w:val="24"/>
              </w:rPr>
              <w:t>Lendület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Kutatócsoport</w:t>
            </w:r>
            <w:proofErr w:type="spellEnd"/>
          </w:p>
        </w:tc>
        <w:tc>
          <w:tcPr>
            <w:tcW w:w="3933" w:type="dxa"/>
          </w:tcPr>
          <w:p w:rsidR="0042400D" w:rsidRDefault="00231C7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egyetemi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tanár</w:t>
            </w:r>
            <w:proofErr w:type="spellEnd"/>
          </w:p>
          <w:p w:rsidR="0042400D" w:rsidRDefault="00231C7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Semmelweis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Egyetem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42400D" w:rsidRDefault="00231C76">
            <w:pPr>
              <w:jc w:val="center"/>
            </w:pPr>
            <w:r>
              <w:rPr>
                <w:sz w:val="24"/>
                <w:szCs w:val="24"/>
              </w:rPr>
              <w:t xml:space="preserve">III. </w:t>
            </w:r>
            <w:proofErr w:type="spellStart"/>
            <w:proofErr w:type="gramStart"/>
            <w:r>
              <w:rPr>
                <w:sz w:val="24"/>
                <w:szCs w:val="24"/>
              </w:rPr>
              <w:t>sz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Belklinika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2400D" w:rsidRDefault="00231C7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Kutatólaboratórium</w:t>
            </w:r>
            <w:proofErr w:type="spellEnd"/>
          </w:p>
        </w:tc>
        <w:tc>
          <w:tcPr>
            <w:tcW w:w="2659" w:type="dxa"/>
          </w:tcPr>
          <w:p w:rsidR="0042400D" w:rsidRDefault="00231C7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tudományos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főmunkatárs</w:t>
            </w:r>
            <w:proofErr w:type="spellEnd"/>
          </w:p>
          <w:p w:rsidR="0042400D" w:rsidRDefault="00231C76">
            <w:pPr>
              <w:jc w:val="center"/>
            </w:pPr>
            <w:r>
              <w:rPr>
                <w:sz w:val="24"/>
                <w:szCs w:val="24"/>
              </w:rPr>
              <w:t xml:space="preserve"> MTA-ELTE </w:t>
            </w:r>
            <w:proofErr w:type="spellStart"/>
            <w:r>
              <w:rPr>
                <w:sz w:val="24"/>
                <w:szCs w:val="24"/>
              </w:rPr>
              <w:t>Immunológiai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Kutatócsoport</w:t>
            </w:r>
            <w:proofErr w:type="spellEnd"/>
          </w:p>
        </w:tc>
      </w:tr>
      <w:tr w:rsidR="0042400D">
        <w:tc>
          <w:tcPr>
            <w:tcW w:w="2696" w:type="dxa"/>
          </w:tcPr>
          <w:p w:rsidR="0042400D" w:rsidRDefault="002C4B5B">
            <w:pPr>
              <w:jc w:val="center"/>
            </w:pPr>
            <w:hyperlink r:id="rId5">
              <w:r w:rsidR="00231C76">
                <w:rPr>
                  <w:color w:val="0563C1"/>
                  <w:sz w:val="24"/>
                  <w:szCs w:val="24"/>
                  <w:u w:val="single"/>
                </w:rPr>
                <w:t>mihaly.jozsi@freemail.hu</w:t>
              </w:r>
            </w:hyperlink>
            <w:hyperlink r:id="rId6"/>
          </w:p>
          <w:p w:rsidR="0042400D" w:rsidRDefault="002C4B5B">
            <w:pPr>
              <w:jc w:val="center"/>
            </w:pPr>
            <w:hyperlink r:id="rId7"/>
          </w:p>
        </w:tc>
        <w:tc>
          <w:tcPr>
            <w:tcW w:w="3933" w:type="dxa"/>
          </w:tcPr>
          <w:p w:rsidR="0042400D" w:rsidRDefault="002C4B5B">
            <w:pPr>
              <w:jc w:val="center"/>
            </w:pPr>
            <w:hyperlink r:id="rId8">
              <w:r w:rsidR="00231C76">
                <w:rPr>
                  <w:color w:val="0563C1"/>
                  <w:sz w:val="24"/>
                  <w:szCs w:val="24"/>
                  <w:u w:val="single"/>
                </w:rPr>
                <w:t>prohaszka.zoltan@med.semmelweis-univ.hu</w:t>
              </w:r>
            </w:hyperlink>
            <w:hyperlink r:id="rId9"/>
          </w:p>
        </w:tc>
        <w:tc>
          <w:tcPr>
            <w:tcW w:w="2659" w:type="dxa"/>
          </w:tcPr>
          <w:p w:rsidR="0042400D" w:rsidRDefault="002C4B5B">
            <w:pPr>
              <w:jc w:val="center"/>
            </w:pPr>
            <w:hyperlink r:id="rId10">
              <w:r w:rsidR="00231C76">
                <w:rPr>
                  <w:color w:val="0563C1"/>
                  <w:sz w:val="24"/>
                  <w:szCs w:val="24"/>
                  <w:u w:val="single"/>
                </w:rPr>
                <w:t>pkrisz5@gmail.com</w:t>
              </w:r>
            </w:hyperlink>
            <w:hyperlink r:id="rId11"/>
          </w:p>
          <w:p w:rsidR="0042400D" w:rsidRDefault="002C4B5B">
            <w:pPr>
              <w:jc w:val="center"/>
            </w:pPr>
            <w:hyperlink r:id="rId12"/>
          </w:p>
        </w:tc>
      </w:tr>
    </w:tbl>
    <w:p w:rsidR="0042400D" w:rsidRDefault="002C4B5B">
      <w:pPr>
        <w:jc w:val="center"/>
      </w:pPr>
      <w:hyperlink r:id="rId13"/>
    </w:p>
    <w:p w:rsidR="0042400D" w:rsidRDefault="0042400D">
      <w:pPr>
        <w:jc w:val="both"/>
      </w:pPr>
    </w:p>
    <w:p w:rsidR="0042400D" w:rsidRDefault="0042400D">
      <w:pPr>
        <w:jc w:val="both"/>
      </w:pPr>
    </w:p>
    <w:p w:rsidR="0042400D" w:rsidRDefault="00231C76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Fejtsék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együttműködésük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kapcsolódott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alább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megadott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fókuszpontok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legalább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egyikéhez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2400D" w:rsidRPr="003048B8" w:rsidRDefault="00231C76" w:rsidP="00231C76">
      <w:pPr>
        <w:ind w:left="720"/>
        <w:jc w:val="both"/>
        <w:rPr>
          <w:color w:val="auto"/>
        </w:rPr>
      </w:pPr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komplementrendszer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extracelluláris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mátrix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kölcsönhatásának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különböző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gyulladásos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betegségekben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(pl.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glomerulonephritisek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atípusos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hemolítikus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urémiás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szindróma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[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aHUS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],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időskori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makuladegeneráció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reumatoid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artritis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játszott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szerepe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ismert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patológiás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folyamatoknak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részletes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mechanizmusa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ebből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szempontból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azonban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csak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kevéssé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felderített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Feltehetően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szemben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pigment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epitélsejtek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alatti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(Bruch-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membrán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vesében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endotélsejtek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alatti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extracelluláris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mátrix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(ECM)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speciális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anatómiai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viszonyai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fenesztrák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révén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hozzáférhetőbbé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teszik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szérumfehérjék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így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komplementfaktorok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számára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felszíneket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Sérülés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esetén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mátrixok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kitettsége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fokozódik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ugyanakkor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nincsenek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rajtuk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sejtekre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egyébként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jellemző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komplementaktivációt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gátló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szérumból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kikötődő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viszont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megakadályozhatja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aktiváció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ezáltal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gyulladásos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folyamat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(pl.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neutrofilek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odavonzása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aktiválása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keletkező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C5a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révén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induljon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ECM-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kötődése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viszont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gátolt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lehet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például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aHUS-asszociált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autoantitestek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miatt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neutrofilek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aktivációjuk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során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esetekben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kibocsátják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maganyagukat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ún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extracelluláris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csapdák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(NET)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formájában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ami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részben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komplementaktiváció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fokozása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részben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vérlemezkék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lekötődése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révén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gyulladást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mikrotrombózist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válthat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hozzájárulva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betegségek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tüneteihez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feltehetően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pl.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trombotikus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mikroangiopátiák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közé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tartozó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aHUS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esetében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42400D" w:rsidRPr="003048B8" w:rsidRDefault="00231C76" w:rsidP="00231C76">
      <w:pPr>
        <w:ind w:left="720"/>
        <w:jc w:val="both"/>
        <w:rPr>
          <w:color w:val="auto"/>
        </w:rPr>
      </w:pP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Saját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korábbi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eredményeink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FHR-1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neutrofil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granulocitákhoz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CR3-on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keresztül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való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kötődését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aktivációjára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gyakorolt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hatását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mutatják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Losse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et al., J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Immunol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2010). A CR3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integrinnek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mint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receptornak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fontos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szerepe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van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gyulladásos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folyamatokban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részben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komplementtel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fedett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immunkomplexek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felismerése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révén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részben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számos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molekulával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való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kölcsönhatása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révén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aktivál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gyulladásos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(pl.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monocitákat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neutrofileket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). A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molekulák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közötti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egyensúly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genetikai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vizsgálatok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alapján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meghatározó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említett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betegségekben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amit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új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eredmények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szerint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molekulák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közötti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különböző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felszíneken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(pl.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extracelluláris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mátrix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patogének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zajló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kompetíció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okozhat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miáltal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molekulák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befolyásolják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komplementrendszer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immunsejtek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aktivációját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gyulladásos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folyamatokat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Józsi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et al., Trends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Immunol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. 2015).</w:t>
      </w:r>
    </w:p>
    <w:p w:rsidR="0042400D" w:rsidRDefault="00231C76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Foglalják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közérthetően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szinergia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munkájuk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eredményeit</w:t>
      </w:r>
      <w:proofErr w:type="spellEnd"/>
    </w:p>
    <w:p w:rsidR="0042400D" w:rsidRPr="003048B8" w:rsidRDefault="00231C76">
      <w:pPr>
        <w:ind w:left="720"/>
        <w:jc w:val="both"/>
        <w:rPr>
          <w:color w:val="auto"/>
        </w:rPr>
      </w:pPr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extracelluláris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mátrixhoz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való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kötődése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ismert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de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részletes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vizsgálatok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még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nem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derítettek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fényt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arra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ECM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mely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komponensei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felelősek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molekulacsalád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fehérjéinek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kötődésért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Munkánk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során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ECM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alkotóelemeit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Aggrecan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Biglycan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Decorin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Fibromodulin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Laminin,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Vitronectin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Collagen IV,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Osteoadherin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PRELP, Fibronectin)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nyomtattuk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nitrocellulózzal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fedett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chipekre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majd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miután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tisztított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FHR1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vagy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FHR5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fehérjéket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adtunk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rendszerhez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fluoreszcensen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jelölt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detektáló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ellenanyagokkal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határoztuk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meg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mennyiségét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Azt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találtuk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PRELP,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Fibromodulin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Vitronectin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Collagen IV, laminin,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osteoadherin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komponensekhez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mindhárom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képes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kölcsönhatásokat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megerősítettük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ELISA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rendszerben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végzett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kísérletekben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Kimutattuk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FHR1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FHR5 is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gátolja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kötődését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ezekhez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mátrix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fehérjékhez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csökkent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kötődése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miatt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kisebb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mértékű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volt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komplementgátló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hatás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vizsgát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fehérjéken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Ezzel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összhangban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mátrix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fehérjéket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szérumban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inkubálva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FHR5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hozzáadása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esetében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a</w:t>
      </w:r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komplementaktiváció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fokozódását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tapasztaltuk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mérésekhez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összeállítottunk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mikrofluidikai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rendszert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módosított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PDMS (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polydimethilsyloxane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öntvényekből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hidrogéllel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fedett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chipekből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melyekre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előzőleg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kinyomtattuk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vizsgálandó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ECM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komponenseket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autonóm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folyadékmozgatáshoz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hidrofil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tulajdonságú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kapilláris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oldalfalakra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van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szükség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Mivel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korábban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célból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használt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PEO (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polyethileneoxide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adalékanyag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gyártását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váratlanul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beszüntették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több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gyártó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termékét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kellett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próbálnunk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mire el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tudtuk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érni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újra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kellően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hidrofil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felszínt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anélkül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közben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csökkenjen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vitalitása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mikrofluidikai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rendszert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először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fiziológiás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koncentrációjú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FH, FHR1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vagy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FHR5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oldattal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töltöttük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majd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emberi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vérből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tisztított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neutrofil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granulocitákat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adtunk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rendszerhez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meghatároztuk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kialakult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komplexekhez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számát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Cell Tracker Green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festékkel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jelöltük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így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tudtunk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elérni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olyan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alacsony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hátteret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mely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mellett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ImageJ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szoftver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általunk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írt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programja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automatikusan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meg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tudta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számolni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sejteket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ECM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komponensek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közül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elsősorban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fibromodulinhoz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kisebb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hatékonysággal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Collagen IV-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kötődtek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neutrofil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granulociták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mely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mintázatot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faktor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molekulacsalád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komponensei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eddigi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kísérleteinkben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lényegesen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nem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tudták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befolyásolni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2400D" w:rsidRDefault="0042400D">
      <w:pPr>
        <w:ind w:left="720"/>
      </w:pPr>
    </w:p>
    <w:p w:rsidR="0042400D" w:rsidRDefault="00231C76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Értékeljék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véleményezzék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munkájukat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sikereiket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nehézségeiket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illetve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ötleteiket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javaslataikat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amelyeknek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köszönhetően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hatékonysága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javulhat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2400D" w:rsidRPr="003048B8" w:rsidRDefault="00231C76">
      <w:pPr>
        <w:ind w:left="720"/>
        <w:jc w:val="both"/>
        <w:rPr>
          <w:color w:val="auto"/>
        </w:rPr>
      </w:pP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Eddigi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közös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munkánkat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sikeresnek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tekintjük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mivel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elértük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fent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leírt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eredményeket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amiket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közeljövőben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tervezünk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majd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publikálni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B3F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cikk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formájában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különböző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helyszíneken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folyó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kutatások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összeegyeztetése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sem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jelentett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különösebb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problémát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Ami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munkánk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során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komoly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nehézséget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jelentett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gyártó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megszüntette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számunkra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nélkülözhetetlen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adalékanyag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gyártását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így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máshonnan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kellett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beszerezni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anyagot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ami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elég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hosszadalmas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volt,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csak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nagy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nehézségek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árán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sikerült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beszerezni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tőlük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átláthatósági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nyilatkozatot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Tudjuk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túlmutat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MedInProt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lehetőségein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csak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megemlítenénk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lehetőleg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minden</w:t>
      </w:r>
      <w:proofErr w:type="spellEnd"/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fórumon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lehet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jelezni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kellene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csökkentsék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adminisztratív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terheket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kutatási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célokra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történő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anyagbeszerzéseknél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ezzel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jelentősen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lehetne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javítani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kutatások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hatékonyságán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2400D" w:rsidRDefault="0042400D">
      <w:pPr>
        <w:ind w:left="720"/>
      </w:pPr>
    </w:p>
    <w:p w:rsidR="0042400D" w:rsidRDefault="00231C7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fogalmazzák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kapcsán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támogató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észrevételeiket</w:t>
      </w:r>
      <w:proofErr w:type="spellEnd"/>
    </w:p>
    <w:p w:rsidR="0042400D" w:rsidRPr="003048B8" w:rsidRDefault="00231C76">
      <w:pPr>
        <w:spacing w:after="0"/>
        <w:ind w:left="720"/>
        <w:jc w:val="both"/>
        <w:rPr>
          <w:color w:val="auto"/>
        </w:rPr>
      </w:pPr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MedInProt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törekvését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elősegítsék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különböző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egyetemeken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dolgozó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akár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eltérő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területeken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jártas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kutatók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együttműködését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nagyon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támogatandó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kezdeményezésnek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tartjuk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meghirdetett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négy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fókuszpont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viszont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talán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túlzottan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szűk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területeket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jelöl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lehet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érdemes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lenne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kicsit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tágítani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kört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Ugyan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fórumon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már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talán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jeleztük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remek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ötletnek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tartjuk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MedInProt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nyári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iskolákat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szervezett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bizonyos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módszerek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(MS, NMR)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elsajátításának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előmozdítására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Javasolnánk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hogy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ezeket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több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szintben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szervezzék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meg</w:t>
      </w:r>
      <w:proofErr w:type="gram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(pl.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kezdő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haladó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) (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az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NMR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például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szerintem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nagyon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haladó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volt)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és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lehet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egymás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után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legyenek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ezek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>gyakorlatok</w:t>
      </w:r>
      <w:proofErr w:type="spellEnd"/>
      <w:r w:rsidRPr="003048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:rsidR="0042400D" w:rsidRDefault="0042400D"/>
    <w:p w:rsidR="00231C76" w:rsidRPr="002C4B5B" w:rsidRDefault="00231C76" w:rsidP="002C4B5B">
      <w:bookmarkStart w:id="1" w:name="_gjdgxs" w:colFirst="0" w:colLast="0"/>
      <w:bookmarkEnd w:id="1"/>
    </w:p>
    <w:p w:rsidR="00691A6B" w:rsidRDefault="00691A6B"/>
    <w:p w:rsidR="00691A6B" w:rsidRDefault="00691A6B" w:rsidP="00691A6B">
      <w:p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Eredmények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megjelenése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1A6B" w:rsidRDefault="00691A6B" w:rsidP="00691A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Magyar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Immunológiai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Társaság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Vándorgyűlésén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október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19-21,)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poszteren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mutattuk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eredményeket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csatolt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absztraktok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1A6B" w:rsidRDefault="00691A6B"/>
    <w:sectPr w:rsidR="00691A6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1B35"/>
    <w:multiLevelType w:val="multilevel"/>
    <w:tmpl w:val="F1C6CC4A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B3E68C6"/>
    <w:multiLevelType w:val="multilevel"/>
    <w:tmpl w:val="6598143A"/>
    <w:lvl w:ilvl="0">
      <w:start w:val="3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0D"/>
    <w:rsid w:val="000C10B1"/>
    <w:rsid w:val="0015581E"/>
    <w:rsid w:val="00231C76"/>
    <w:rsid w:val="002C4B5B"/>
    <w:rsid w:val="003048B8"/>
    <w:rsid w:val="0042400D"/>
    <w:rsid w:val="00691A6B"/>
    <w:rsid w:val="00BA4456"/>
    <w:rsid w:val="00C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EB5F-EDBA-4CE6-BCA8-1365A2E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haszka.zoltan@med.semmelweis-univ.hu" TargetMode="External"/><Relationship Id="rId13" Type="http://schemas.openxmlformats.org/officeDocument/2006/relationships/hyperlink" Target="mailto:pkrisz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aly.jozsi@freemail.hu" TargetMode="External"/><Relationship Id="rId12" Type="http://schemas.openxmlformats.org/officeDocument/2006/relationships/hyperlink" Target="mailto:pkrisz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y.jozsi@freemail.hu" TargetMode="External"/><Relationship Id="rId11" Type="http://schemas.openxmlformats.org/officeDocument/2006/relationships/hyperlink" Target="mailto:pkrisz5@gmail.com" TargetMode="External"/><Relationship Id="rId5" Type="http://schemas.openxmlformats.org/officeDocument/2006/relationships/hyperlink" Target="mailto:mihaly.jozsi@freemail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krisz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haszka.zoltan@med.semmelweis-uni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8151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pkrisz5</dc:creator>
  <cp:lastModifiedBy>h judit</cp:lastModifiedBy>
  <cp:revision>4</cp:revision>
  <dcterms:created xsi:type="dcterms:W3CDTF">2017-01-19T14:57:00Z</dcterms:created>
  <dcterms:modified xsi:type="dcterms:W3CDTF">2017-01-19T17:34:00Z</dcterms:modified>
</cp:coreProperties>
</file>