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6DD3F" w14:textId="77777777" w:rsidR="00F1168F" w:rsidRPr="00017643" w:rsidRDefault="00F1168F" w:rsidP="00F1168F">
      <w:pPr>
        <w:jc w:val="center"/>
        <w:rPr>
          <w:rFonts w:asciiTheme="majorHAnsi" w:hAnsiTheme="majorHAnsi" w:cs="Times New Roman"/>
          <w:b/>
          <w:iCs/>
        </w:rPr>
      </w:pPr>
      <w:r w:rsidRPr="00751F75">
        <w:rPr>
          <w:rFonts w:asciiTheme="majorHAnsi" w:hAnsiTheme="majorHAnsi" w:cs="Times New Roman"/>
          <w:b/>
          <w:iCs/>
        </w:rPr>
        <w:t>Szinergia V. - Szakmai beszámoló</w:t>
      </w:r>
    </w:p>
    <w:p w14:paraId="1202B632" w14:textId="77777777" w:rsidR="00F1168F" w:rsidRPr="00751F75" w:rsidRDefault="00F1168F" w:rsidP="00F1168F">
      <w:pPr>
        <w:jc w:val="center"/>
        <w:rPr>
          <w:rFonts w:asciiTheme="majorHAnsi" w:hAnsiTheme="majorHAnsi" w:cs="Times New Roman"/>
          <w:iCs/>
        </w:rPr>
      </w:pPr>
      <w:r w:rsidRPr="00751F75">
        <w:rPr>
          <w:rFonts w:asciiTheme="majorHAnsi" w:hAnsiTheme="majorHAnsi" w:cs="Times New Roman"/>
          <w:iCs/>
        </w:rPr>
        <w:t>Lezáró jelentés</w:t>
      </w:r>
    </w:p>
    <w:p w14:paraId="0D145CD5" w14:textId="77777777" w:rsidR="00F1168F" w:rsidRPr="00751F75" w:rsidRDefault="00F1168F" w:rsidP="00F1168F">
      <w:pPr>
        <w:jc w:val="center"/>
      </w:pPr>
      <w:proofErr w:type="spellStart"/>
      <w:r w:rsidRPr="00751F75">
        <w:t>Aszkorbát</w:t>
      </w:r>
      <w:proofErr w:type="spellEnd"/>
      <w:r w:rsidRPr="00751F75">
        <w:t xml:space="preserve"> </w:t>
      </w:r>
      <w:proofErr w:type="spellStart"/>
      <w:r w:rsidRPr="00751F75">
        <w:t>kompartimentáció</w:t>
      </w:r>
      <w:proofErr w:type="spellEnd"/>
      <w:r w:rsidRPr="00751F75">
        <w:t xml:space="preserve"> és </w:t>
      </w:r>
      <w:proofErr w:type="spellStart"/>
      <w:r w:rsidRPr="00751F75">
        <w:t>epigenetika</w:t>
      </w:r>
      <w:proofErr w:type="spellEnd"/>
    </w:p>
    <w:p w14:paraId="613A017D" w14:textId="77777777" w:rsidR="00F1168F" w:rsidRPr="00751F75" w:rsidRDefault="00F1168F" w:rsidP="00F1168F">
      <w:pPr>
        <w:jc w:val="center"/>
        <w:rPr>
          <w:rFonts w:asciiTheme="majorHAnsi" w:hAnsiTheme="majorHAnsi"/>
          <w:i/>
        </w:rPr>
      </w:pPr>
      <w:r w:rsidRPr="00751F75">
        <w:rPr>
          <w:rFonts w:asciiTheme="majorHAnsi" w:hAnsiTheme="majorHAnsi"/>
          <w:i/>
        </w:rPr>
        <w:t xml:space="preserve">Dr. </w:t>
      </w:r>
      <w:proofErr w:type="spellStart"/>
      <w:r w:rsidRPr="00751F75">
        <w:rPr>
          <w:rFonts w:asciiTheme="majorHAnsi" w:hAnsiTheme="majorHAnsi"/>
          <w:i/>
        </w:rPr>
        <w:t>Lőw</w:t>
      </w:r>
      <w:proofErr w:type="spellEnd"/>
      <w:r w:rsidRPr="00751F75">
        <w:rPr>
          <w:rFonts w:asciiTheme="majorHAnsi" w:hAnsiTheme="majorHAnsi"/>
          <w:i/>
        </w:rPr>
        <w:t xml:space="preserve"> Péter, Dr. Margittai Éva</w:t>
      </w:r>
    </w:p>
    <w:p w14:paraId="0957F566" w14:textId="77777777" w:rsidR="00F1168F" w:rsidRPr="00751F75" w:rsidRDefault="00F1168F" w:rsidP="00F1168F"/>
    <w:p w14:paraId="0E6E0D7E" w14:textId="77777777" w:rsidR="00F1168F" w:rsidRPr="00751F75" w:rsidRDefault="00F1168F" w:rsidP="00F1168F">
      <w:pPr>
        <w:jc w:val="both"/>
      </w:pPr>
      <w:r w:rsidRPr="00751F75">
        <w:t xml:space="preserve">Közös munkánk célja a sejtmagi aszkorbinsav </w:t>
      </w:r>
      <w:proofErr w:type="spellStart"/>
      <w:r w:rsidRPr="00751F75">
        <w:t>epigenetikai</w:t>
      </w:r>
      <w:proofErr w:type="spellEnd"/>
      <w:r w:rsidRPr="00751F75">
        <w:t xml:space="preserve"> hatásainak igazolása volt olyan modellrendszerekben, melyeket lokális vagy általános </w:t>
      </w:r>
      <w:proofErr w:type="spellStart"/>
      <w:r w:rsidRPr="00751F75">
        <w:t>aszkorbát</w:t>
      </w:r>
      <w:proofErr w:type="spellEnd"/>
      <w:r w:rsidRPr="00751F75">
        <w:t xml:space="preserve"> hiány jellemez.</w:t>
      </w:r>
    </w:p>
    <w:p w14:paraId="2F086088" w14:textId="77777777" w:rsidR="00F1168F" w:rsidRPr="00751F75" w:rsidRDefault="00F1168F" w:rsidP="00F1168F">
      <w:pPr>
        <w:jc w:val="both"/>
      </w:pPr>
      <w:r>
        <w:t>Eredményeink a következő</w:t>
      </w:r>
      <w:r w:rsidRPr="00751F75">
        <w:t xml:space="preserve">k: transzmissziós elektronmikroszkópia segítségével beállítottunk egy módszert, mely direkt módon alkalmas emlős sejtekben a </w:t>
      </w:r>
      <w:proofErr w:type="spellStart"/>
      <w:r w:rsidRPr="00751F75">
        <w:t>szubcelluláris</w:t>
      </w:r>
      <w:proofErr w:type="spellEnd"/>
      <w:r w:rsidRPr="00751F75">
        <w:t xml:space="preserve"> </w:t>
      </w:r>
      <w:proofErr w:type="spellStart"/>
      <w:r w:rsidRPr="00751F75">
        <w:t>aszkorbát</w:t>
      </w:r>
      <w:proofErr w:type="spellEnd"/>
      <w:r w:rsidRPr="00751F75">
        <w:t xml:space="preserve"> disztribúció vizsgálatára. A mód</w:t>
      </w:r>
      <w:r>
        <w:t>szerrel kimutattuk, hogy</w:t>
      </w:r>
      <w:r w:rsidRPr="00751F75">
        <w:t xml:space="preserve"> </w:t>
      </w:r>
      <w:r>
        <w:t xml:space="preserve">emlős </w:t>
      </w:r>
      <w:proofErr w:type="spellStart"/>
      <w:r>
        <w:t>fibroblaszt</w:t>
      </w:r>
      <w:proofErr w:type="spellEnd"/>
      <w:r>
        <w:t xml:space="preserve"> sejtekben a C-</w:t>
      </w:r>
      <w:r w:rsidRPr="00751F75">
        <w:t>vitamin a sejtmagb</w:t>
      </w:r>
      <w:r>
        <w:t xml:space="preserve">an halmozódik fel, mely </w:t>
      </w:r>
      <w:proofErr w:type="spellStart"/>
      <w:r>
        <w:t>kompart</w:t>
      </w:r>
      <w:r w:rsidRPr="00751F75">
        <w:t>mentumban</w:t>
      </w:r>
      <w:proofErr w:type="spellEnd"/>
      <w:r w:rsidRPr="00751F75">
        <w:t xml:space="preserve"> a vitaminnak </w:t>
      </w:r>
      <w:proofErr w:type="spellStart"/>
      <w:r w:rsidRPr="00751F75">
        <w:t>kruciális</w:t>
      </w:r>
      <w:proofErr w:type="spellEnd"/>
      <w:r w:rsidRPr="00751F75">
        <w:t xml:space="preserve"> szerepe lehet. Kimutattuk, hogy elsősorban sejtmagi </w:t>
      </w:r>
      <w:proofErr w:type="spellStart"/>
      <w:r w:rsidRPr="00751F75">
        <w:t>aszkorbát</w:t>
      </w:r>
      <w:proofErr w:type="spellEnd"/>
      <w:r w:rsidRPr="00751F75">
        <w:t xml:space="preserve"> hiány esetén (kanyargós artéria szindrómás sejtmodellünkön) a DNS-ben </w:t>
      </w:r>
      <w:proofErr w:type="spellStart"/>
      <w:r w:rsidRPr="00751F75">
        <w:t>epigenetikai</w:t>
      </w:r>
      <w:proofErr w:type="spellEnd"/>
      <w:r w:rsidRPr="00751F75">
        <w:t xml:space="preserve"> változások figyelhetőek meg a </w:t>
      </w:r>
      <w:proofErr w:type="spellStart"/>
      <w:r w:rsidRPr="00751F75">
        <w:t>citozin</w:t>
      </w:r>
      <w:proofErr w:type="spellEnd"/>
      <w:r w:rsidRPr="00751F75">
        <w:t xml:space="preserve"> </w:t>
      </w:r>
      <w:proofErr w:type="spellStart"/>
      <w:r w:rsidRPr="00751F75">
        <w:t>metiláció</w:t>
      </w:r>
      <w:proofErr w:type="spellEnd"/>
      <w:r w:rsidRPr="00751F75">
        <w:t xml:space="preserve"> szintjén: míg a </w:t>
      </w:r>
      <w:proofErr w:type="spellStart"/>
      <w:r w:rsidRPr="00751F75">
        <w:t>metil-citozin</w:t>
      </w:r>
      <w:proofErr w:type="spellEnd"/>
      <w:r w:rsidRPr="00751F75">
        <w:t xml:space="preserve"> szintje emelkedett, a </w:t>
      </w:r>
      <w:proofErr w:type="spellStart"/>
      <w:r w:rsidRPr="00751F75">
        <w:t>hidroximetil-citozin</w:t>
      </w:r>
      <w:proofErr w:type="spellEnd"/>
      <w:r w:rsidRPr="00751F75">
        <w:t xml:space="preserve"> szintje csökkent a páciensekből származó sejteken. Kiválasztottunk több specifikus gént, ill. génrégiót, melyek a C vitamin metabolizmussal, funkcióval összefüggésbe hozhatóak, és ezek </w:t>
      </w:r>
      <w:proofErr w:type="spellStart"/>
      <w:r w:rsidRPr="00751F75">
        <w:t>metilációs</w:t>
      </w:r>
      <w:proofErr w:type="spellEnd"/>
      <w:r w:rsidRPr="00751F75">
        <w:t xml:space="preserve"> státuszát is vizsgáltuk.  Csökkent </w:t>
      </w:r>
      <w:proofErr w:type="spellStart"/>
      <w:r w:rsidRPr="00751F75">
        <w:t>hidroximetilcitozin</w:t>
      </w:r>
      <w:proofErr w:type="spellEnd"/>
      <w:r w:rsidRPr="00751F75">
        <w:t xml:space="preserve"> szintet találtunk – több különböző módszerrel mérve - pl. a </w:t>
      </w:r>
      <w:proofErr w:type="spellStart"/>
      <w:r w:rsidRPr="00751F75">
        <w:t>PPARgamma</w:t>
      </w:r>
      <w:proofErr w:type="spellEnd"/>
      <w:r w:rsidRPr="00751F75">
        <w:t xml:space="preserve"> gén esetében, mely </w:t>
      </w:r>
      <w:proofErr w:type="spellStart"/>
      <w:r w:rsidRPr="00751F75">
        <w:t>aszkorbát</w:t>
      </w:r>
      <w:proofErr w:type="spellEnd"/>
      <w:r w:rsidRPr="00751F75">
        <w:t xml:space="preserve"> hatására kizárólag a kontroll sejtekben emelkedett meg. Eredményeink az elsők melyek kimutatták a C vitamin transzport szerepét az </w:t>
      </w:r>
      <w:proofErr w:type="spellStart"/>
      <w:r w:rsidRPr="00751F75">
        <w:t>epigenetikai</w:t>
      </w:r>
      <w:proofErr w:type="spellEnd"/>
      <w:r w:rsidRPr="00751F75">
        <w:t xml:space="preserve"> regulációban.</w:t>
      </w:r>
    </w:p>
    <w:p w14:paraId="468D03ED" w14:textId="77777777" w:rsidR="00F1168F" w:rsidRDefault="00F1168F" w:rsidP="0015755F">
      <w:pPr>
        <w:rPr>
          <w:rFonts w:ascii="Times New Roman" w:hAnsi="Times New Roman" w:cs="Times New Roman"/>
          <w:sz w:val="24"/>
          <w:szCs w:val="24"/>
          <w:lang w:val="en-US"/>
        </w:rPr>
      </w:pPr>
    </w:p>
    <w:p w14:paraId="2ADC7670" w14:textId="77777777" w:rsidR="00F1168F" w:rsidRDefault="00F1168F" w:rsidP="0015755F">
      <w:pPr>
        <w:rPr>
          <w:rFonts w:ascii="Times New Roman" w:hAnsi="Times New Roman" w:cs="Times New Roman"/>
          <w:sz w:val="24"/>
          <w:szCs w:val="24"/>
          <w:lang w:val="en-US"/>
        </w:rPr>
      </w:pPr>
    </w:p>
    <w:p w14:paraId="66B86A45" w14:textId="77777777" w:rsidR="00F1168F" w:rsidRDefault="00F1168F" w:rsidP="0015755F">
      <w:pPr>
        <w:rPr>
          <w:rFonts w:ascii="Times New Roman" w:hAnsi="Times New Roman" w:cs="Times New Roman"/>
          <w:sz w:val="24"/>
          <w:szCs w:val="24"/>
          <w:lang w:val="en-US"/>
        </w:rPr>
      </w:pPr>
    </w:p>
    <w:p w14:paraId="4BD1D320" w14:textId="77777777" w:rsidR="00F1168F" w:rsidRDefault="00F1168F" w:rsidP="0015755F">
      <w:pPr>
        <w:rPr>
          <w:rFonts w:ascii="Times New Roman" w:hAnsi="Times New Roman" w:cs="Times New Roman"/>
          <w:sz w:val="24"/>
          <w:szCs w:val="24"/>
          <w:lang w:val="en-US"/>
        </w:rPr>
      </w:pPr>
    </w:p>
    <w:p w14:paraId="4B9D4858" w14:textId="77777777" w:rsidR="00F1168F" w:rsidRDefault="00F1168F" w:rsidP="0015755F">
      <w:pPr>
        <w:rPr>
          <w:rFonts w:ascii="Times New Roman" w:hAnsi="Times New Roman" w:cs="Times New Roman"/>
          <w:sz w:val="24"/>
          <w:szCs w:val="24"/>
          <w:lang w:val="en-US"/>
        </w:rPr>
      </w:pPr>
    </w:p>
    <w:p w14:paraId="6BED2A03" w14:textId="77777777" w:rsidR="00F1168F" w:rsidRDefault="00F1168F" w:rsidP="0015755F">
      <w:pPr>
        <w:rPr>
          <w:rFonts w:ascii="Times New Roman" w:hAnsi="Times New Roman" w:cs="Times New Roman"/>
          <w:sz w:val="24"/>
          <w:szCs w:val="24"/>
          <w:lang w:val="en-US"/>
        </w:rPr>
      </w:pPr>
    </w:p>
    <w:p w14:paraId="0471B153" w14:textId="77777777" w:rsidR="00F1168F" w:rsidRDefault="00F1168F" w:rsidP="0015755F">
      <w:pPr>
        <w:rPr>
          <w:rFonts w:ascii="Times New Roman" w:hAnsi="Times New Roman" w:cs="Times New Roman"/>
          <w:sz w:val="24"/>
          <w:szCs w:val="24"/>
          <w:lang w:val="en-US"/>
        </w:rPr>
      </w:pPr>
    </w:p>
    <w:p w14:paraId="18AC76ED" w14:textId="77777777" w:rsidR="00F1168F" w:rsidRDefault="00F1168F" w:rsidP="0015755F">
      <w:pPr>
        <w:rPr>
          <w:rFonts w:ascii="Times New Roman" w:hAnsi="Times New Roman" w:cs="Times New Roman"/>
          <w:sz w:val="24"/>
          <w:szCs w:val="24"/>
          <w:lang w:val="en-US"/>
        </w:rPr>
      </w:pPr>
    </w:p>
    <w:p w14:paraId="2B5B174C" w14:textId="77777777" w:rsidR="00F1168F" w:rsidRDefault="00F1168F" w:rsidP="0015755F">
      <w:pPr>
        <w:rPr>
          <w:rFonts w:ascii="Times New Roman" w:hAnsi="Times New Roman" w:cs="Times New Roman"/>
          <w:sz w:val="24"/>
          <w:szCs w:val="24"/>
          <w:lang w:val="en-US"/>
        </w:rPr>
      </w:pPr>
    </w:p>
    <w:p w14:paraId="60999719" w14:textId="77777777" w:rsidR="00F1168F" w:rsidRDefault="00F1168F" w:rsidP="0015755F">
      <w:pPr>
        <w:rPr>
          <w:rFonts w:ascii="Times New Roman" w:hAnsi="Times New Roman" w:cs="Times New Roman"/>
          <w:sz w:val="24"/>
          <w:szCs w:val="24"/>
          <w:lang w:val="en-US"/>
        </w:rPr>
      </w:pPr>
    </w:p>
    <w:p w14:paraId="7F4687C6" w14:textId="77777777" w:rsidR="00F1168F" w:rsidRDefault="00F1168F" w:rsidP="0015755F">
      <w:pPr>
        <w:rPr>
          <w:rFonts w:ascii="Times New Roman" w:hAnsi="Times New Roman" w:cs="Times New Roman"/>
          <w:sz w:val="24"/>
          <w:szCs w:val="24"/>
          <w:lang w:val="en-US"/>
        </w:rPr>
      </w:pPr>
    </w:p>
    <w:p w14:paraId="4FD3B422" w14:textId="77777777" w:rsidR="00F1168F" w:rsidRDefault="00F1168F" w:rsidP="0015755F">
      <w:pPr>
        <w:rPr>
          <w:rFonts w:ascii="Times New Roman" w:hAnsi="Times New Roman" w:cs="Times New Roman"/>
          <w:sz w:val="24"/>
          <w:szCs w:val="24"/>
          <w:lang w:val="en-US"/>
        </w:rPr>
      </w:pPr>
    </w:p>
    <w:p w14:paraId="3FC2410B" w14:textId="77777777" w:rsidR="00F1168F" w:rsidRDefault="00F1168F" w:rsidP="0015755F">
      <w:pPr>
        <w:rPr>
          <w:rFonts w:ascii="Times New Roman" w:hAnsi="Times New Roman" w:cs="Times New Roman"/>
          <w:b/>
          <w:sz w:val="28"/>
          <w:szCs w:val="28"/>
        </w:rPr>
      </w:pPr>
    </w:p>
    <w:p w14:paraId="66920B49" w14:textId="77777777" w:rsidR="00CE7CA5" w:rsidRDefault="00CE7CA5" w:rsidP="00CE7CA5">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Szinergia</w:t>
      </w:r>
      <w:r w:rsidRPr="00F5421B">
        <w:rPr>
          <w:rFonts w:ascii="Times New Roman" w:hAnsi="Times New Roman" w:cs="Times New Roman"/>
          <w:b/>
          <w:bCs/>
          <w:sz w:val="28"/>
          <w:szCs w:val="28"/>
        </w:rPr>
        <w:t xml:space="preserve"> összegző</w:t>
      </w:r>
      <w:r>
        <w:rPr>
          <w:rFonts w:ascii="Times New Roman" w:hAnsi="Times New Roman" w:cs="Times New Roman"/>
          <w:b/>
          <w:bCs/>
          <w:sz w:val="28"/>
          <w:szCs w:val="28"/>
        </w:rPr>
        <w:t xml:space="preserve"> űrlap</w:t>
      </w:r>
    </w:p>
    <w:p w14:paraId="0BC7E277" w14:textId="77777777" w:rsidR="00CE7CA5" w:rsidRPr="003E4F7C" w:rsidRDefault="00CE7CA5" w:rsidP="003E4F7C">
      <w:pPr>
        <w:jc w:val="center"/>
        <w:rPr>
          <w:rFonts w:ascii="Times New Roman" w:hAnsi="Times New Roman" w:cs="Times New Roman"/>
          <w:bCs/>
          <w:sz w:val="24"/>
          <w:szCs w:val="24"/>
        </w:rPr>
      </w:pPr>
      <w:r w:rsidRPr="002B12E2">
        <w:rPr>
          <w:rFonts w:ascii="Times New Roman" w:hAnsi="Times New Roman" w:cs="Times New Roman"/>
          <w:bCs/>
          <w:sz w:val="24"/>
          <w:szCs w:val="24"/>
        </w:rPr>
        <w:t xml:space="preserve">(a pályázók közösen </w:t>
      </w:r>
      <w:r>
        <w:rPr>
          <w:rFonts w:ascii="Times New Roman" w:hAnsi="Times New Roman" w:cs="Times New Roman"/>
          <w:bCs/>
          <w:sz w:val="24"/>
          <w:szCs w:val="24"/>
        </w:rPr>
        <w:t xml:space="preserve">ezt az űrlapot </w:t>
      </w:r>
      <w:r w:rsidRPr="002B12E2">
        <w:rPr>
          <w:rFonts w:ascii="Times New Roman" w:hAnsi="Times New Roman" w:cs="Times New Roman"/>
          <w:bCs/>
          <w:sz w:val="24"/>
          <w:szCs w:val="24"/>
        </w:rPr>
        <w:t>töltik ki)</w:t>
      </w:r>
    </w:p>
    <w:p w14:paraId="0E4794C6" w14:textId="77777777" w:rsidR="00CE7CA5" w:rsidRDefault="00CE7CA5" w:rsidP="00CE7CA5">
      <w:pPr>
        <w:pStyle w:val="Listaszerbekezds"/>
        <w:numPr>
          <w:ilvl w:val="0"/>
          <w:numId w:val="3"/>
        </w:numPr>
        <w:jc w:val="both"/>
        <w:rPr>
          <w:rFonts w:ascii="Times New Roman" w:hAnsi="Times New Roman" w:cs="Times New Roman"/>
          <w:sz w:val="24"/>
          <w:szCs w:val="24"/>
        </w:rPr>
      </w:pPr>
      <w:r>
        <w:rPr>
          <w:rFonts w:ascii="Times New Roman" w:hAnsi="Times New Roman" w:cs="Times New Roman"/>
          <w:sz w:val="24"/>
          <w:szCs w:val="24"/>
        </w:rPr>
        <w:t>Adják meg a támogatott szinergia programjuk címét és szakmai fókuszpontját</w:t>
      </w:r>
    </w:p>
    <w:p w14:paraId="19F5EDA0" w14:textId="480181DD" w:rsidR="0015755F" w:rsidRDefault="0015755F" w:rsidP="0015755F">
      <w:pPr>
        <w:pStyle w:val="Listaszerbekezds"/>
        <w:ind w:left="1080"/>
        <w:jc w:val="both"/>
        <w:rPr>
          <w:rFonts w:ascii="Times New Roman" w:hAnsi="Times New Roman" w:cs="Times New Roman"/>
          <w:sz w:val="24"/>
          <w:szCs w:val="24"/>
        </w:rPr>
      </w:pPr>
      <w:r>
        <w:rPr>
          <w:rFonts w:ascii="Times New Roman" w:hAnsi="Times New Roman" w:cs="Times New Roman"/>
          <w:sz w:val="24"/>
          <w:szCs w:val="24"/>
        </w:rPr>
        <w:t>Aszkorbát kompartimentáció és epigenetika – Fókuszpont: szabályozó fe</w:t>
      </w:r>
      <w:r w:rsidR="00D83F2F">
        <w:rPr>
          <w:rFonts w:ascii="Times New Roman" w:hAnsi="Times New Roman" w:cs="Times New Roman"/>
          <w:sz w:val="24"/>
          <w:szCs w:val="24"/>
        </w:rPr>
        <w:t>h</w:t>
      </w:r>
      <w:r>
        <w:rPr>
          <w:rFonts w:ascii="Times New Roman" w:hAnsi="Times New Roman" w:cs="Times New Roman"/>
          <w:sz w:val="24"/>
          <w:szCs w:val="24"/>
        </w:rPr>
        <w:t>érjék szerepe az öregedési folyamatokban</w:t>
      </w:r>
    </w:p>
    <w:p w14:paraId="6B23237A" w14:textId="77777777" w:rsidR="00CE7CA5" w:rsidRDefault="00CE7CA5" w:rsidP="00CE7CA5">
      <w:pPr>
        <w:pStyle w:val="Listaszerbekezds"/>
        <w:numPr>
          <w:ilvl w:val="0"/>
          <w:numId w:val="3"/>
        </w:numPr>
        <w:jc w:val="both"/>
        <w:rPr>
          <w:rFonts w:ascii="Times New Roman" w:hAnsi="Times New Roman" w:cs="Times New Roman"/>
          <w:sz w:val="24"/>
          <w:szCs w:val="24"/>
        </w:rPr>
      </w:pPr>
      <w:r w:rsidRPr="00F5421B">
        <w:rPr>
          <w:rFonts w:ascii="Times New Roman" w:hAnsi="Times New Roman" w:cs="Times New Roman"/>
          <w:sz w:val="24"/>
          <w:szCs w:val="24"/>
        </w:rPr>
        <w:t xml:space="preserve">Adják meg a szinergia program keretében együttműködő partnerek nevét, tudományos fokozatát, tudományos besorolását, e-mail </w:t>
      </w:r>
      <w:r>
        <w:rPr>
          <w:rFonts w:ascii="Times New Roman" w:hAnsi="Times New Roman" w:cs="Times New Roman"/>
          <w:sz w:val="24"/>
          <w:szCs w:val="24"/>
        </w:rPr>
        <w:t>címét.</w:t>
      </w:r>
    </w:p>
    <w:p w14:paraId="0256AC07" w14:textId="37F71FCB" w:rsidR="0084528C" w:rsidRDefault="0084528C" w:rsidP="0084528C">
      <w:pPr>
        <w:pStyle w:val="Listaszerbekezds"/>
        <w:ind w:left="1080"/>
        <w:jc w:val="both"/>
        <w:rPr>
          <w:rFonts w:ascii="Times New Roman" w:hAnsi="Times New Roman" w:cs="Times New Roman"/>
          <w:sz w:val="24"/>
          <w:szCs w:val="24"/>
        </w:rPr>
      </w:pPr>
      <w:r>
        <w:rPr>
          <w:rFonts w:ascii="Times New Roman" w:hAnsi="Times New Roman" w:cs="Times New Roman"/>
          <w:sz w:val="24"/>
          <w:szCs w:val="24"/>
        </w:rPr>
        <w:t>Dr. Margittai Éva</w:t>
      </w:r>
      <w:r w:rsidR="0058220D">
        <w:rPr>
          <w:rFonts w:ascii="Times New Roman" w:hAnsi="Times New Roman" w:cs="Times New Roman"/>
          <w:sz w:val="24"/>
          <w:szCs w:val="24"/>
        </w:rPr>
        <w:t>, egyetemi adjunktus, PhD, margittai.eva@med.semmelweis-univ.hu</w:t>
      </w:r>
    </w:p>
    <w:p w14:paraId="521241A3" w14:textId="465EDAC0" w:rsidR="0084528C" w:rsidRDefault="0084528C" w:rsidP="0084528C">
      <w:pPr>
        <w:pStyle w:val="Listaszerbekezds"/>
        <w:ind w:left="1080"/>
        <w:jc w:val="both"/>
        <w:rPr>
          <w:rFonts w:ascii="Times New Roman" w:hAnsi="Times New Roman" w:cs="Times New Roman"/>
          <w:sz w:val="24"/>
          <w:szCs w:val="24"/>
        </w:rPr>
      </w:pPr>
      <w:r>
        <w:rPr>
          <w:rFonts w:ascii="Times New Roman" w:hAnsi="Times New Roman" w:cs="Times New Roman"/>
          <w:sz w:val="24"/>
          <w:szCs w:val="24"/>
        </w:rPr>
        <w:t>Dr. Lőw Péter</w:t>
      </w:r>
      <w:r w:rsidR="000749B7">
        <w:rPr>
          <w:rFonts w:ascii="Times New Roman" w:hAnsi="Times New Roman" w:cs="Times New Roman"/>
          <w:sz w:val="24"/>
          <w:szCs w:val="24"/>
        </w:rPr>
        <w:t>, egyetemi docens, PhD,</w:t>
      </w:r>
      <w:r w:rsidR="009F1B34">
        <w:rPr>
          <w:rFonts w:ascii="Times New Roman" w:hAnsi="Times New Roman" w:cs="Times New Roman"/>
          <w:sz w:val="24"/>
          <w:szCs w:val="24"/>
        </w:rPr>
        <w:t xml:space="preserve"> </w:t>
      </w:r>
      <w:r w:rsidR="0058220D">
        <w:rPr>
          <w:rFonts w:ascii="Times New Roman" w:hAnsi="Times New Roman" w:cs="Times New Roman"/>
          <w:sz w:val="24"/>
          <w:szCs w:val="24"/>
        </w:rPr>
        <w:t>peter.low@ttk.elte.hu</w:t>
      </w:r>
    </w:p>
    <w:p w14:paraId="3E14FE53" w14:textId="77777777" w:rsidR="00CE7CA5" w:rsidRPr="003B0D37" w:rsidRDefault="00CE7CA5" w:rsidP="00CE7CA5">
      <w:pPr>
        <w:pStyle w:val="Listaszerbekezds"/>
        <w:numPr>
          <w:ilvl w:val="0"/>
          <w:numId w:val="3"/>
        </w:numPr>
        <w:jc w:val="both"/>
        <w:rPr>
          <w:rFonts w:ascii="Times New Roman" w:hAnsi="Times New Roman" w:cs="Times New Roman"/>
          <w:sz w:val="24"/>
          <w:szCs w:val="24"/>
        </w:rPr>
      </w:pPr>
      <w:r w:rsidRPr="00F5421B">
        <w:rPr>
          <w:rFonts w:ascii="Times New Roman" w:hAnsi="Times New Roman" w:cs="Times New Roman"/>
          <w:sz w:val="24"/>
          <w:szCs w:val="24"/>
        </w:rPr>
        <w:t xml:space="preserve">Csatolják a MedInProt programnak köszönhetően </w:t>
      </w:r>
      <w:r>
        <w:rPr>
          <w:rFonts w:ascii="Times New Roman" w:hAnsi="Times New Roman" w:cs="Times New Roman"/>
          <w:sz w:val="24"/>
          <w:szCs w:val="24"/>
        </w:rPr>
        <w:t>elkészült tudományos közleményeik</w:t>
      </w:r>
      <w:r>
        <w:rPr>
          <w:rFonts w:ascii="Times New Roman" w:hAnsi="Times New Roman"/>
          <w:b/>
          <w:sz w:val="24"/>
          <w:szCs w:val="24"/>
        </w:rPr>
        <w:t xml:space="preserve">, </w:t>
      </w:r>
      <w:r w:rsidRPr="008A4BE4">
        <w:rPr>
          <w:rFonts w:ascii="Times New Roman" w:hAnsi="Times New Roman"/>
          <w:sz w:val="24"/>
          <w:szCs w:val="24"/>
        </w:rPr>
        <w:t>szakmai megjelenésük</w:t>
      </w:r>
      <w:r>
        <w:rPr>
          <w:rFonts w:ascii="Times New Roman" w:hAnsi="Times New Roman"/>
          <w:b/>
          <w:sz w:val="24"/>
          <w:szCs w:val="24"/>
        </w:rPr>
        <w:t xml:space="preserve"> </w:t>
      </w:r>
      <w:r>
        <w:rPr>
          <w:rFonts w:ascii="Times New Roman" w:hAnsi="Times New Roman"/>
          <w:sz w:val="24"/>
          <w:szCs w:val="24"/>
        </w:rPr>
        <w:t>bibliográfiai adatait, valamint e dokumentum pdf-ét</w:t>
      </w:r>
      <w:r w:rsidRPr="00F5421B">
        <w:rPr>
          <w:rFonts w:ascii="Times New Roman" w:hAnsi="Times New Roman"/>
          <w:b/>
          <w:sz w:val="24"/>
          <w:szCs w:val="24"/>
        </w:rPr>
        <w:t xml:space="preserve">. </w:t>
      </w:r>
      <w:r w:rsidRPr="008A4BE4">
        <w:rPr>
          <w:rFonts w:ascii="Times New Roman" w:hAnsi="Times New Roman"/>
          <w:sz w:val="24"/>
          <w:szCs w:val="24"/>
        </w:rPr>
        <w:t xml:space="preserve">Minden </w:t>
      </w:r>
      <w:r>
        <w:rPr>
          <w:rFonts w:ascii="Times New Roman" w:hAnsi="Times New Roman"/>
          <w:sz w:val="24"/>
          <w:szCs w:val="24"/>
        </w:rPr>
        <w:t xml:space="preserve">publikáció </w:t>
      </w:r>
      <w:r w:rsidRPr="008A4BE4">
        <w:rPr>
          <w:rFonts w:ascii="Times New Roman" w:hAnsi="Times New Roman"/>
          <w:sz w:val="24"/>
          <w:szCs w:val="24"/>
        </w:rPr>
        <w:t>es</w:t>
      </w:r>
      <w:r>
        <w:rPr>
          <w:rFonts w:ascii="Times New Roman" w:hAnsi="Times New Roman"/>
          <w:sz w:val="24"/>
          <w:szCs w:val="24"/>
        </w:rPr>
        <w:t>eté</w:t>
      </w:r>
      <w:r w:rsidRPr="008A4BE4">
        <w:rPr>
          <w:rFonts w:ascii="Times New Roman" w:hAnsi="Times New Roman"/>
          <w:sz w:val="24"/>
          <w:szCs w:val="24"/>
        </w:rPr>
        <w:t xml:space="preserve">ben fejtsék ki </w:t>
      </w:r>
      <w:r>
        <w:rPr>
          <w:rFonts w:ascii="Times New Roman" w:hAnsi="Times New Roman"/>
          <w:sz w:val="24"/>
          <w:szCs w:val="24"/>
        </w:rPr>
        <w:t>max. 2</w:t>
      </w:r>
      <w:r w:rsidRPr="008A4BE4">
        <w:rPr>
          <w:rFonts w:ascii="Times New Roman" w:hAnsi="Times New Roman"/>
          <w:sz w:val="24"/>
          <w:szCs w:val="24"/>
        </w:rPr>
        <w:t xml:space="preserve"> mondatban </w:t>
      </w:r>
      <w:r>
        <w:rPr>
          <w:rFonts w:ascii="Times New Roman" w:hAnsi="Times New Roman"/>
          <w:sz w:val="24"/>
          <w:szCs w:val="24"/>
        </w:rPr>
        <w:t xml:space="preserve">a MedInProt relevanciáját. </w:t>
      </w:r>
    </w:p>
    <w:p w14:paraId="04EB759B" w14:textId="77777777" w:rsidR="003B0D37" w:rsidRDefault="003B0D37" w:rsidP="003B0D37">
      <w:pPr>
        <w:pStyle w:val="Listaszerbekezds"/>
        <w:numPr>
          <w:ilvl w:val="0"/>
          <w:numId w:val="5"/>
        </w:numPr>
        <w:spacing w:before="120"/>
        <w:jc w:val="both"/>
        <w:rPr>
          <w:rFonts w:ascii="Times" w:hAnsi="Times"/>
          <w:sz w:val="24"/>
          <w:szCs w:val="24"/>
        </w:rPr>
      </w:pPr>
      <w:r w:rsidRPr="003B0D37">
        <w:rPr>
          <w:rFonts w:ascii="Times" w:hAnsi="Times"/>
          <w:sz w:val="24"/>
          <w:szCs w:val="24"/>
        </w:rPr>
        <w:t xml:space="preserve">Németh Cs, Gamberucci A, Marcolongo P, Zoppi N, Szarka A, Chiarelli N, Hegedűs T, Ritelli M, Carini G, Willaert A, Calleawaert B, Coucke P, Benedetti A, Margittai É, Fulceri R, Bánhegyi G, Colombi M. GLUT10 - lacking in arterial tortuosity syndrome – is localized to the endoplasmic reticulum. </w:t>
      </w:r>
      <w:r w:rsidRPr="003B0D37">
        <w:rPr>
          <w:rFonts w:ascii="Times" w:hAnsi="Times"/>
          <w:i/>
          <w:sz w:val="24"/>
          <w:szCs w:val="24"/>
        </w:rPr>
        <w:t>Int J Mol Sci.</w:t>
      </w:r>
      <w:r w:rsidRPr="003B0D37">
        <w:rPr>
          <w:rFonts w:ascii="Times" w:hAnsi="Times"/>
          <w:sz w:val="24"/>
          <w:szCs w:val="24"/>
        </w:rPr>
        <w:t xml:space="preserve"> 2017; (beküldve)</w:t>
      </w:r>
    </w:p>
    <w:p w14:paraId="4C6C7CD8" w14:textId="116C98F2" w:rsidR="00475EB7" w:rsidRPr="003B0D37" w:rsidRDefault="00475EB7" w:rsidP="00475EB7">
      <w:pPr>
        <w:pStyle w:val="Listaszerbekezds"/>
        <w:spacing w:before="120"/>
        <w:jc w:val="both"/>
        <w:rPr>
          <w:rFonts w:ascii="Times" w:hAnsi="Times"/>
          <w:sz w:val="24"/>
          <w:szCs w:val="24"/>
        </w:rPr>
      </w:pPr>
      <w:r>
        <w:rPr>
          <w:rFonts w:ascii="Times" w:hAnsi="Times"/>
          <w:sz w:val="24"/>
          <w:szCs w:val="24"/>
        </w:rPr>
        <w:t>A MedInProt támogatása keretében vizsgáltuk a dehodroaszkorbát transzporter pontos sejten belüli lokalizációját, és hiányának következményeit a sejten belüli aszkorbát szintre vonatkozóan, melyre kollaborációnk adott lehetőséget.</w:t>
      </w:r>
    </w:p>
    <w:p w14:paraId="580B5D66" w14:textId="77777777" w:rsidR="003B0D37" w:rsidRPr="00423452" w:rsidRDefault="003B0D37" w:rsidP="003B0D37">
      <w:pPr>
        <w:pStyle w:val="Listaszerbekezds"/>
        <w:numPr>
          <w:ilvl w:val="0"/>
          <w:numId w:val="5"/>
        </w:numPr>
        <w:spacing w:before="120"/>
        <w:jc w:val="both"/>
        <w:rPr>
          <w:rFonts w:ascii="Times" w:hAnsi="Times"/>
          <w:sz w:val="24"/>
          <w:szCs w:val="24"/>
        </w:rPr>
      </w:pPr>
      <w:r w:rsidRPr="003B0D37">
        <w:rPr>
          <w:rFonts w:ascii="Times" w:hAnsi="Times"/>
          <w:bCs/>
          <w:sz w:val="24"/>
          <w:szCs w:val="24"/>
        </w:rPr>
        <w:t xml:space="preserve">Németh Cs, Nemoda Zs, Lőw P, Szabó P, Horváth ZE, Willaert A, Callewaert B, Coucke P, Colombi M, Bánhegyi G, Margittai É. Epigenetic Role of Vitamin C Compartmentalization in the Pathomechanism of Arterial Tortuosity Syndrome. </w:t>
      </w:r>
      <w:r w:rsidRPr="003B0D37">
        <w:rPr>
          <w:rFonts w:ascii="Times" w:hAnsi="Times"/>
          <w:bCs/>
          <w:i/>
          <w:sz w:val="24"/>
          <w:szCs w:val="24"/>
        </w:rPr>
        <w:t>Mol Genet Metabol</w:t>
      </w:r>
      <w:r w:rsidRPr="003B0D37">
        <w:rPr>
          <w:rFonts w:ascii="Times" w:hAnsi="Times"/>
          <w:bCs/>
          <w:sz w:val="24"/>
          <w:szCs w:val="24"/>
        </w:rPr>
        <w:t>. 2017; (beküldve)</w:t>
      </w:r>
    </w:p>
    <w:p w14:paraId="47130DBE" w14:textId="77777777" w:rsidR="00134877" w:rsidRDefault="00423452" w:rsidP="00134877">
      <w:pPr>
        <w:pStyle w:val="Listaszerbekezds"/>
        <w:spacing w:before="120"/>
        <w:jc w:val="both"/>
        <w:rPr>
          <w:rFonts w:ascii="Times" w:hAnsi="Times"/>
          <w:sz w:val="24"/>
          <w:szCs w:val="24"/>
        </w:rPr>
      </w:pPr>
      <w:r>
        <w:rPr>
          <w:rFonts w:ascii="Times" w:hAnsi="Times"/>
          <w:sz w:val="24"/>
          <w:szCs w:val="24"/>
        </w:rPr>
        <w:t xml:space="preserve">A MedInProt kollaborációs programunk legfontosabb eredményeit összefoglaló cikk jelenleg revízió alatt áll. A támogatás keretében tudtuk </w:t>
      </w:r>
      <w:r w:rsidR="002730F4">
        <w:rPr>
          <w:rFonts w:ascii="Times" w:hAnsi="Times"/>
          <w:sz w:val="24"/>
          <w:szCs w:val="24"/>
        </w:rPr>
        <w:t>az aszkorbát lokális hiányát mérni és hozzákapcsolni különböző funkciókhoz, jelen esetben az epigenetikai mintázat kialakításához.</w:t>
      </w:r>
      <w:r w:rsidR="00134877" w:rsidRPr="00134877">
        <w:rPr>
          <w:rFonts w:ascii="Times" w:hAnsi="Times"/>
          <w:sz w:val="24"/>
          <w:szCs w:val="24"/>
        </w:rPr>
        <w:t xml:space="preserve"> </w:t>
      </w:r>
    </w:p>
    <w:p w14:paraId="4A7EFF6C" w14:textId="410319CD" w:rsidR="00134877" w:rsidRPr="003B0D37" w:rsidRDefault="00134877" w:rsidP="00134877">
      <w:pPr>
        <w:pStyle w:val="Listaszerbekezds"/>
        <w:numPr>
          <w:ilvl w:val="0"/>
          <w:numId w:val="5"/>
        </w:numPr>
        <w:spacing w:before="120"/>
        <w:jc w:val="both"/>
        <w:rPr>
          <w:rFonts w:ascii="Times" w:hAnsi="Times"/>
          <w:sz w:val="24"/>
          <w:szCs w:val="24"/>
        </w:rPr>
      </w:pPr>
      <w:r w:rsidRPr="003B0D37">
        <w:rPr>
          <w:rFonts w:ascii="Times" w:hAnsi="Times"/>
          <w:sz w:val="24"/>
          <w:szCs w:val="24"/>
        </w:rPr>
        <w:t xml:space="preserve">Márton M, Kurucz A, Lizák B, Margittai É, Bánhegyi G, Kapuy O. A Systems Biological View of Life-and-Death Decision with Respect to Endoplasmic Reticulum Stress-The Role of PERK Pathway. </w:t>
      </w:r>
      <w:r w:rsidRPr="003B0D37">
        <w:rPr>
          <w:rFonts w:ascii="Times" w:hAnsi="Times"/>
          <w:i/>
          <w:sz w:val="24"/>
          <w:szCs w:val="24"/>
        </w:rPr>
        <w:t>Int J Mol Sci</w:t>
      </w:r>
      <w:r w:rsidRPr="003B0D37">
        <w:rPr>
          <w:rFonts w:ascii="Times" w:hAnsi="Times"/>
          <w:sz w:val="24"/>
          <w:szCs w:val="24"/>
        </w:rPr>
        <w:t xml:space="preserve">. 2017; 18(1). pii: E58. </w:t>
      </w:r>
    </w:p>
    <w:p w14:paraId="4BB6218B" w14:textId="5083BCE1" w:rsidR="00423452" w:rsidRPr="003B0D37" w:rsidRDefault="00423452" w:rsidP="00423452">
      <w:pPr>
        <w:pStyle w:val="Listaszerbekezds"/>
        <w:spacing w:before="120"/>
        <w:jc w:val="both"/>
        <w:rPr>
          <w:rFonts w:ascii="Times" w:hAnsi="Times"/>
          <w:sz w:val="24"/>
          <w:szCs w:val="24"/>
        </w:rPr>
      </w:pPr>
    </w:p>
    <w:p w14:paraId="70EE1D52" w14:textId="77777777" w:rsidR="00423452" w:rsidRPr="003B0D37" w:rsidRDefault="00423452" w:rsidP="00423452">
      <w:pPr>
        <w:pStyle w:val="Listaszerbekezds"/>
        <w:spacing w:before="120"/>
        <w:jc w:val="both"/>
        <w:rPr>
          <w:rFonts w:ascii="Times" w:hAnsi="Times"/>
          <w:sz w:val="24"/>
          <w:szCs w:val="24"/>
        </w:rPr>
      </w:pPr>
    </w:p>
    <w:p w14:paraId="2102D10D" w14:textId="77777777" w:rsidR="003B0D37" w:rsidRPr="00F5421B" w:rsidRDefault="003B0D37" w:rsidP="003B0D37">
      <w:pPr>
        <w:pStyle w:val="Listaszerbekezds"/>
        <w:ind w:left="1080"/>
        <w:jc w:val="both"/>
        <w:rPr>
          <w:rFonts w:ascii="Times New Roman" w:hAnsi="Times New Roman" w:cs="Times New Roman"/>
          <w:sz w:val="24"/>
          <w:szCs w:val="24"/>
        </w:rPr>
      </w:pPr>
    </w:p>
    <w:p w14:paraId="466D8B7F" w14:textId="77777777" w:rsidR="00CE7CA5" w:rsidRPr="00EA743E" w:rsidRDefault="00CE7CA5" w:rsidP="00CE7CA5">
      <w:pPr>
        <w:numPr>
          <w:ilvl w:val="0"/>
          <w:numId w:val="2"/>
        </w:numPr>
        <w:rPr>
          <w:rFonts w:ascii="Times New Roman" w:hAnsi="Times New Roman" w:cs="Times New Roman"/>
          <w:b/>
          <w:sz w:val="24"/>
          <w:szCs w:val="24"/>
        </w:rPr>
      </w:pPr>
      <w:r w:rsidRPr="002B12E2">
        <w:rPr>
          <w:rFonts w:ascii="Times New Roman" w:hAnsi="Times New Roman" w:cs="Times New Roman"/>
          <w:sz w:val="24"/>
          <w:szCs w:val="24"/>
        </w:rPr>
        <w:t>Fejtsék ki pontosan, hogy a kutatási együttműködés</w:t>
      </w:r>
      <w:r>
        <w:rPr>
          <w:rFonts w:ascii="Times New Roman" w:hAnsi="Times New Roman" w:cs="Times New Roman"/>
          <w:sz w:val="24"/>
          <w:szCs w:val="24"/>
        </w:rPr>
        <w:t>ük hogyan kapcsolódott</w:t>
      </w:r>
      <w:r w:rsidRPr="002B12E2">
        <w:rPr>
          <w:rFonts w:ascii="Times New Roman" w:hAnsi="Times New Roman" w:cs="Times New Roman"/>
          <w:sz w:val="24"/>
          <w:szCs w:val="24"/>
        </w:rPr>
        <w:t xml:space="preserve"> az alább megadott MedinProt </w:t>
      </w:r>
      <w:r w:rsidRPr="002B12E2">
        <w:rPr>
          <w:rFonts w:ascii="Times New Roman" w:hAnsi="Times New Roman" w:cs="Times New Roman"/>
          <w:b/>
          <w:sz w:val="24"/>
          <w:szCs w:val="24"/>
        </w:rPr>
        <w:t xml:space="preserve">fókuszpontok </w:t>
      </w:r>
      <w:r w:rsidRPr="002B12E2">
        <w:rPr>
          <w:rFonts w:ascii="Times New Roman" w:hAnsi="Times New Roman" w:cs="Times New Roman"/>
          <w:sz w:val="24"/>
          <w:szCs w:val="24"/>
        </w:rPr>
        <w:t xml:space="preserve">legalább egyikéhez </w:t>
      </w:r>
      <w:r w:rsidRPr="002B12E2">
        <w:rPr>
          <w:rFonts w:ascii="Times New Roman" w:hAnsi="Times New Roman" w:cs="Times New Roman"/>
          <w:i/>
          <w:iCs/>
          <w:sz w:val="24"/>
          <w:szCs w:val="24"/>
        </w:rPr>
        <w:t>(max. 300 szó)</w:t>
      </w:r>
      <w:r w:rsidRPr="002B12E2">
        <w:rPr>
          <w:rFonts w:ascii="Times New Roman" w:hAnsi="Times New Roman" w:cs="Times New Roman"/>
          <w:b/>
          <w:i/>
          <w:iCs/>
          <w:sz w:val="24"/>
          <w:szCs w:val="24"/>
        </w:rPr>
        <w:t>.</w:t>
      </w:r>
      <w:r>
        <w:rPr>
          <w:rFonts w:ascii="Times New Roman" w:hAnsi="Times New Roman" w:cs="Times New Roman"/>
          <w:b/>
          <w:i/>
          <w:iCs/>
          <w:sz w:val="24"/>
          <w:szCs w:val="24"/>
        </w:rPr>
        <w:tab/>
      </w:r>
    </w:p>
    <w:p w14:paraId="738D5CB4" w14:textId="77777777" w:rsidR="00EA743E" w:rsidRPr="00D83F2F" w:rsidRDefault="00EA743E" w:rsidP="00EA743E">
      <w:pPr>
        <w:ind w:left="720"/>
        <w:jc w:val="both"/>
        <w:rPr>
          <w:rFonts w:ascii="Times New Roman" w:hAnsi="Times New Roman" w:cs="Times New Roman"/>
          <w:sz w:val="24"/>
          <w:szCs w:val="24"/>
        </w:rPr>
      </w:pPr>
      <w:r w:rsidRPr="00D83F2F">
        <w:rPr>
          <w:rFonts w:ascii="Times New Roman" w:hAnsi="Times New Roman" w:cs="Times New Roman"/>
          <w:sz w:val="24"/>
          <w:szCs w:val="24"/>
        </w:rPr>
        <w:t xml:space="preserve">Az extracelluláris mátrix (ECM) fehérjéi, különösképpen az elasztikus rostok igen fontos szerepet játszanak az öregedés folyamatában. Az öregedést az ECM összetételének és struktúrájának változása kíséri, mely együtt jár a kötőszövet átalakulásával. Ezen progresszív folyamatok számos humán patológiás állapothoz </w:t>
      </w:r>
      <w:r w:rsidRPr="00D83F2F">
        <w:rPr>
          <w:rFonts w:ascii="Times New Roman" w:hAnsi="Times New Roman" w:cs="Times New Roman"/>
          <w:sz w:val="24"/>
          <w:szCs w:val="24"/>
        </w:rPr>
        <w:lastRenderedPageBreak/>
        <w:t xml:space="preserve">járulhatnak hozzá, úgymint kardiovaszkuláris, neurodegeneratív vagy csont- és izomrendszeri megbetegedésekhez. Ismereteink ezen fehérjék expressziójának szabalyozásáról azonban igen korlátozottak. </w:t>
      </w:r>
    </w:p>
    <w:p w14:paraId="112A4FDE" w14:textId="77777777" w:rsidR="00EA743E" w:rsidRPr="00D83F2F" w:rsidRDefault="00EA743E" w:rsidP="00EA743E">
      <w:pPr>
        <w:ind w:left="720"/>
        <w:jc w:val="both"/>
        <w:rPr>
          <w:rFonts w:ascii="Times New Roman" w:hAnsi="Times New Roman" w:cs="Times New Roman"/>
          <w:sz w:val="24"/>
          <w:szCs w:val="24"/>
        </w:rPr>
      </w:pPr>
      <w:r w:rsidRPr="00D83F2F">
        <w:rPr>
          <w:rFonts w:ascii="Times New Roman" w:hAnsi="Times New Roman" w:cs="Times New Roman"/>
          <w:sz w:val="24"/>
          <w:szCs w:val="24"/>
        </w:rPr>
        <w:t>A legtöbb kötőszöveti betegség patomechanizmusában a TGFβ jelpálya érintettsége bizonyítható. Emellett az aszkorbinsavnak is dokumentált szerepe van az ECM fehérjék expressziójának szabályozásában, mely mechanizmusa azonban még nem tisztázott. Az aszkorbinsavról ismert, hogy DNS és hiszton demetilázok kofaktora, így feltételezhető, hogy szerepe lehet az epigenetikai szabályozásban. Ezt alátámasztja, hogy az öregedés során DNS hipermetilációt észleltek, mely az ECM fehérjék megváltozott expressziójához járulhat hozzá.</w:t>
      </w:r>
    </w:p>
    <w:p w14:paraId="1F46AF79" w14:textId="77777777" w:rsidR="00EA743E" w:rsidRPr="00D83F2F" w:rsidRDefault="00EA743E" w:rsidP="00EA743E">
      <w:pPr>
        <w:ind w:left="720"/>
        <w:jc w:val="both"/>
        <w:rPr>
          <w:rFonts w:ascii="Times New Roman" w:hAnsi="Times New Roman" w:cs="Times New Roman"/>
          <w:sz w:val="24"/>
          <w:szCs w:val="24"/>
        </w:rPr>
      </w:pPr>
      <w:r w:rsidRPr="00D83F2F">
        <w:rPr>
          <w:rFonts w:ascii="Times New Roman" w:hAnsi="Times New Roman" w:cs="Times New Roman"/>
          <w:sz w:val="24"/>
          <w:szCs w:val="24"/>
        </w:rPr>
        <w:t>Az általános (skorbut) és a lokális (kanyargós artéria szindróma) aszkorbát hiány egyaránt az ECM dezintegrációjához vezet, így ezt a két állapotot - az ECM vonatkozásában - az öregedés modelljeként foghatjuk fel. A kanyargós artéria szindróma egy kötőszöveti betegség, melyben a TGFβ receptor expressziójának jelentős csökkenését észlelték. Együttműködésünk során az aszkorbát hiány és az ECM zavarai közötti mechanisztikus összefüggéseket vizsgáltuk, ezen belül:</w:t>
      </w:r>
    </w:p>
    <w:p w14:paraId="75C674CB" w14:textId="77777777" w:rsidR="00EA743E" w:rsidRPr="00D83F2F" w:rsidRDefault="00EA743E" w:rsidP="00EA743E">
      <w:pPr>
        <w:numPr>
          <w:ilvl w:val="0"/>
          <w:numId w:val="4"/>
        </w:numPr>
        <w:jc w:val="both"/>
        <w:rPr>
          <w:rFonts w:ascii="Times New Roman" w:hAnsi="Times New Roman" w:cs="Times New Roman"/>
          <w:sz w:val="24"/>
          <w:szCs w:val="24"/>
        </w:rPr>
      </w:pPr>
      <w:r w:rsidRPr="00D83F2F">
        <w:rPr>
          <w:rFonts w:ascii="Times New Roman" w:hAnsi="Times New Roman" w:cs="Times New Roman"/>
          <w:sz w:val="24"/>
          <w:szCs w:val="24"/>
        </w:rPr>
        <w:t>direkt módon mértük az aszkorbinsav sejten belüli eloszlását az egyes kompartimentumokban, különös tekintettel a nukleoplazmára, aszkorbát hiányos és kontroll modellrendszereinkben;</w:t>
      </w:r>
    </w:p>
    <w:p w14:paraId="597B86A8" w14:textId="6F94D355" w:rsidR="00EA743E" w:rsidRPr="00D83F2F" w:rsidRDefault="00EA743E" w:rsidP="00EA743E">
      <w:pPr>
        <w:numPr>
          <w:ilvl w:val="0"/>
          <w:numId w:val="4"/>
        </w:numPr>
        <w:jc w:val="both"/>
        <w:rPr>
          <w:rFonts w:ascii="Times New Roman" w:hAnsi="Times New Roman" w:cs="Times New Roman"/>
          <w:sz w:val="24"/>
          <w:szCs w:val="24"/>
        </w:rPr>
      </w:pPr>
      <w:r w:rsidRPr="00D83F2F">
        <w:rPr>
          <w:rFonts w:ascii="Times New Roman" w:hAnsi="Times New Roman" w:cs="Times New Roman"/>
          <w:sz w:val="24"/>
          <w:szCs w:val="24"/>
        </w:rPr>
        <w:t>kimutattuk</w:t>
      </w:r>
      <w:r w:rsidR="00BF1D9C" w:rsidRPr="00D83F2F">
        <w:rPr>
          <w:rFonts w:ascii="Times New Roman" w:hAnsi="Times New Roman" w:cs="Times New Roman"/>
          <w:sz w:val="24"/>
          <w:szCs w:val="24"/>
        </w:rPr>
        <w:t xml:space="preserve"> a DNS </w:t>
      </w:r>
      <w:r w:rsidRPr="00D83F2F">
        <w:rPr>
          <w:rFonts w:ascii="Times New Roman" w:hAnsi="Times New Roman" w:cs="Times New Roman"/>
          <w:sz w:val="24"/>
          <w:szCs w:val="24"/>
        </w:rPr>
        <w:t>hipermetilációt az öregedés modelljeként is felfogható</w:t>
      </w:r>
      <w:r w:rsidR="00BF1D9C" w:rsidRPr="00D83F2F">
        <w:rPr>
          <w:rFonts w:ascii="Times New Roman" w:hAnsi="Times New Roman" w:cs="Times New Roman"/>
          <w:sz w:val="24"/>
          <w:szCs w:val="24"/>
        </w:rPr>
        <w:t xml:space="preserve"> aszkorbát-hiányos sejtek esetében</w:t>
      </w:r>
      <w:r w:rsidRPr="00D83F2F">
        <w:rPr>
          <w:rFonts w:ascii="Times New Roman" w:hAnsi="Times New Roman" w:cs="Times New Roman"/>
          <w:sz w:val="24"/>
          <w:szCs w:val="24"/>
        </w:rPr>
        <w:t>;</w:t>
      </w:r>
    </w:p>
    <w:p w14:paraId="7CA5743E" w14:textId="5ACACA48" w:rsidR="00EA743E" w:rsidRPr="00D83F2F" w:rsidRDefault="00BF1D9C" w:rsidP="00BF1D9C">
      <w:pPr>
        <w:numPr>
          <w:ilvl w:val="0"/>
          <w:numId w:val="4"/>
        </w:numPr>
        <w:jc w:val="both"/>
        <w:rPr>
          <w:rFonts w:ascii="Times New Roman" w:hAnsi="Times New Roman" w:cs="Times New Roman"/>
          <w:sz w:val="24"/>
          <w:szCs w:val="24"/>
        </w:rPr>
      </w:pPr>
      <w:r w:rsidRPr="00D83F2F">
        <w:rPr>
          <w:rFonts w:ascii="Times New Roman" w:hAnsi="Times New Roman" w:cs="Times New Roman"/>
          <w:sz w:val="24"/>
          <w:szCs w:val="24"/>
        </w:rPr>
        <w:t>specifikusan vizsgált</w:t>
      </w:r>
      <w:r w:rsidR="00EA743E" w:rsidRPr="00D83F2F">
        <w:rPr>
          <w:rFonts w:ascii="Times New Roman" w:hAnsi="Times New Roman" w:cs="Times New Roman"/>
          <w:sz w:val="24"/>
          <w:szCs w:val="24"/>
        </w:rPr>
        <w:t>uk a TGFβ jelpálya</w:t>
      </w:r>
      <w:r w:rsidR="00BC7A17">
        <w:rPr>
          <w:rFonts w:ascii="Times New Roman" w:hAnsi="Times New Roman" w:cs="Times New Roman"/>
          <w:sz w:val="24"/>
          <w:szCs w:val="24"/>
        </w:rPr>
        <w:t>/ C-</w:t>
      </w:r>
      <w:r w:rsidRPr="00D83F2F">
        <w:rPr>
          <w:rFonts w:ascii="Times New Roman" w:hAnsi="Times New Roman" w:cs="Times New Roman"/>
          <w:sz w:val="24"/>
          <w:szCs w:val="24"/>
        </w:rPr>
        <w:t>vitamin metabolizmus</w:t>
      </w:r>
      <w:r w:rsidR="00EA743E" w:rsidRPr="00D83F2F">
        <w:rPr>
          <w:rFonts w:ascii="Times New Roman" w:hAnsi="Times New Roman" w:cs="Times New Roman"/>
          <w:sz w:val="24"/>
          <w:szCs w:val="24"/>
        </w:rPr>
        <w:t xml:space="preserve"> génjeinek </w:t>
      </w:r>
      <w:proofErr w:type="spellStart"/>
      <w:r w:rsidR="00EA743E" w:rsidRPr="00D83F2F">
        <w:rPr>
          <w:rFonts w:ascii="Times New Roman" w:hAnsi="Times New Roman" w:cs="Times New Roman"/>
          <w:sz w:val="24"/>
          <w:szCs w:val="24"/>
        </w:rPr>
        <w:t>metilációs</w:t>
      </w:r>
      <w:proofErr w:type="spellEnd"/>
      <w:r w:rsidR="00EA743E" w:rsidRPr="00D83F2F">
        <w:rPr>
          <w:rFonts w:ascii="Times New Roman" w:hAnsi="Times New Roman" w:cs="Times New Roman"/>
          <w:sz w:val="24"/>
          <w:szCs w:val="24"/>
        </w:rPr>
        <w:t xml:space="preserve"> állapotát szintén a fenti modellekben;</w:t>
      </w:r>
    </w:p>
    <w:p w14:paraId="72695745" w14:textId="77777777" w:rsidR="00CE7CA5" w:rsidRPr="002A7A23" w:rsidRDefault="00CE7CA5" w:rsidP="00CE7CA5">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Foglalják össze </w:t>
      </w:r>
      <w:r w:rsidRPr="002B12E2">
        <w:rPr>
          <w:rFonts w:ascii="Times New Roman" w:hAnsi="Times New Roman" w:cs="Times New Roman"/>
          <w:b/>
          <w:sz w:val="24"/>
          <w:szCs w:val="24"/>
        </w:rPr>
        <w:t>közérthetően</w:t>
      </w:r>
      <w:r w:rsidRPr="002B12E2">
        <w:rPr>
          <w:rFonts w:ascii="Times New Roman" w:hAnsi="Times New Roman" w:cs="Times New Roman"/>
          <w:sz w:val="24"/>
          <w:szCs w:val="24"/>
        </w:rPr>
        <w:t xml:space="preserve"> szinergia programjuk</w:t>
      </w:r>
      <w:r>
        <w:rPr>
          <w:rFonts w:ascii="Times New Roman" w:hAnsi="Times New Roman" w:cs="Times New Roman"/>
          <w:sz w:val="24"/>
          <w:szCs w:val="24"/>
        </w:rPr>
        <w:t>,</w:t>
      </w:r>
      <w:r w:rsidRPr="002B12E2">
        <w:rPr>
          <w:rFonts w:ascii="Times New Roman" w:hAnsi="Times New Roman" w:cs="Times New Roman"/>
          <w:sz w:val="24"/>
          <w:szCs w:val="24"/>
        </w:rPr>
        <w:t xml:space="preserve"> </w:t>
      </w:r>
      <w:r>
        <w:rPr>
          <w:rFonts w:ascii="Times New Roman" w:hAnsi="Times New Roman" w:cs="Times New Roman"/>
          <w:sz w:val="24"/>
          <w:szCs w:val="24"/>
        </w:rPr>
        <w:t>és</w:t>
      </w:r>
      <w:r w:rsidRPr="002B12E2">
        <w:rPr>
          <w:rFonts w:ascii="Times New Roman" w:hAnsi="Times New Roman" w:cs="Times New Roman"/>
          <w:sz w:val="24"/>
          <w:szCs w:val="24"/>
        </w:rPr>
        <w:t xml:space="preserve"> közös munkájuk </w:t>
      </w:r>
      <w:r>
        <w:rPr>
          <w:rFonts w:ascii="Times New Roman" w:hAnsi="Times New Roman" w:cs="Times New Roman"/>
          <w:sz w:val="24"/>
          <w:szCs w:val="24"/>
        </w:rPr>
        <w:t>eredményeit</w:t>
      </w:r>
      <w:r w:rsidRPr="002B12E2">
        <w:rPr>
          <w:rFonts w:ascii="Times New Roman" w:hAnsi="Times New Roman" w:cs="Times New Roman"/>
          <w:sz w:val="24"/>
          <w:szCs w:val="24"/>
        </w:rPr>
        <w:t xml:space="preserve"> </w:t>
      </w:r>
      <w:r>
        <w:rPr>
          <w:rFonts w:ascii="Times New Roman" w:hAnsi="Times New Roman" w:cs="Times New Roman"/>
          <w:i/>
          <w:iCs/>
          <w:sz w:val="24"/>
          <w:szCs w:val="24"/>
        </w:rPr>
        <w:t>(max. 300 szó).</w:t>
      </w:r>
    </w:p>
    <w:p w14:paraId="57611C11" w14:textId="77777777" w:rsidR="002A7A23" w:rsidRPr="00D83F2F" w:rsidRDefault="002A7A23" w:rsidP="002A7A23">
      <w:pPr>
        <w:pStyle w:val="Listaszerbekezds"/>
        <w:widowControl w:val="0"/>
        <w:autoSpaceDE w:val="0"/>
        <w:autoSpaceDN w:val="0"/>
        <w:adjustRightInd w:val="0"/>
        <w:jc w:val="both"/>
        <w:rPr>
          <w:rFonts w:ascii="Times New Roman" w:hAnsi="Times New Roman" w:cs="Verdana"/>
          <w:bCs/>
          <w:sz w:val="24"/>
          <w:szCs w:val="24"/>
        </w:rPr>
      </w:pPr>
      <w:r w:rsidRPr="00D83F2F">
        <w:rPr>
          <w:rFonts w:ascii="Times New Roman" w:hAnsi="Times New Roman" w:cs="Verdana"/>
          <w:bCs/>
          <w:sz w:val="24"/>
          <w:szCs w:val="24"/>
        </w:rPr>
        <w:t>A C-vitamin a hiszton- és DNS-demetilációt végző, az epigenetikai szabályozásban fontos szerepet játszó, Fe</w:t>
      </w:r>
      <w:r w:rsidRPr="00D83F2F">
        <w:rPr>
          <w:rFonts w:ascii="Times New Roman" w:hAnsi="Times New Roman" w:cs="Verdana"/>
          <w:bCs/>
          <w:sz w:val="24"/>
          <w:szCs w:val="24"/>
          <w:vertAlign w:val="superscript"/>
        </w:rPr>
        <w:t>2+</w:t>
      </w:r>
      <w:r w:rsidRPr="00D83F2F">
        <w:rPr>
          <w:rFonts w:ascii="Times New Roman" w:hAnsi="Times New Roman" w:cs="Verdana"/>
          <w:bCs/>
          <w:sz w:val="24"/>
          <w:szCs w:val="24"/>
        </w:rPr>
        <w:t>/oxoglutarát-függő dioxigenázok kofaktora. Szerepét bizonyították a citozin- és lizin-demetilációban mind sejtkultúrában, mind állatmodellekben. A C-vitamin eljutása a sejtmagba kevéssé ismert folyamat; a vegyület intracelluláris megoszlása emlős sejtekben ismeretlen, az endomembránok C-vitamin transzportereit is kevéssé vizsgálták. Korábbi munkáink szerint egy ritka örökletes emberi betegség, a kanyargós artéria szindróma hátterében a C-vitamin intracelluláris transzportzavara áll.</w:t>
      </w:r>
    </w:p>
    <w:p w14:paraId="437E91F1" w14:textId="30BF0CF7" w:rsidR="002A7A23" w:rsidRPr="00D83F2F" w:rsidRDefault="002A7A23" w:rsidP="002A7A23">
      <w:pPr>
        <w:pStyle w:val="Listaszerbekezds"/>
        <w:widowControl w:val="0"/>
        <w:autoSpaceDE w:val="0"/>
        <w:autoSpaceDN w:val="0"/>
        <w:adjustRightInd w:val="0"/>
        <w:jc w:val="both"/>
        <w:rPr>
          <w:rFonts w:ascii="Times New Roman" w:hAnsi="Times New Roman" w:cs="Verdana"/>
          <w:sz w:val="24"/>
          <w:szCs w:val="24"/>
        </w:rPr>
      </w:pPr>
      <w:r w:rsidRPr="00D83F2F">
        <w:rPr>
          <w:rFonts w:ascii="Times New Roman" w:hAnsi="Times New Roman" w:cs="Verdana"/>
          <w:bCs/>
          <w:sz w:val="24"/>
          <w:szCs w:val="24"/>
        </w:rPr>
        <w:t xml:space="preserve">Kísérleteinkben a teljes, illetve lokális C-vitaminhiány human kórképei (skorbut, illetve </w:t>
      </w:r>
      <w:r w:rsidRPr="00D83F2F">
        <w:rPr>
          <w:rFonts w:ascii="Times New Roman" w:hAnsi="Times New Roman" w:cs="Verdana"/>
          <w:sz w:val="24"/>
          <w:szCs w:val="24"/>
        </w:rPr>
        <w:t>kanyargós a</w:t>
      </w:r>
      <w:r w:rsidR="008D7763" w:rsidRPr="00D83F2F">
        <w:rPr>
          <w:rFonts w:ascii="Times New Roman" w:hAnsi="Times New Roman" w:cs="Verdana"/>
          <w:sz w:val="24"/>
          <w:szCs w:val="24"/>
        </w:rPr>
        <w:t xml:space="preserve">rtéria szindróma) </w:t>
      </w:r>
      <w:r w:rsidRPr="00D83F2F">
        <w:rPr>
          <w:rFonts w:ascii="Times New Roman" w:hAnsi="Times New Roman" w:cs="Verdana"/>
          <w:sz w:val="24"/>
          <w:szCs w:val="24"/>
        </w:rPr>
        <w:t xml:space="preserve">modelljeinek felhasználásával </w:t>
      </w:r>
      <w:r w:rsidR="008D7763" w:rsidRPr="00D83F2F">
        <w:rPr>
          <w:rFonts w:ascii="Times New Roman" w:hAnsi="Times New Roman" w:cs="Verdana"/>
          <w:sz w:val="24"/>
          <w:szCs w:val="24"/>
        </w:rPr>
        <w:t xml:space="preserve">(i) feltártuk a </w:t>
      </w:r>
      <w:r w:rsidRPr="00D83F2F">
        <w:rPr>
          <w:rFonts w:ascii="Times New Roman" w:hAnsi="Times New Roman" w:cs="Verdana"/>
          <w:sz w:val="24"/>
          <w:szCs w:val="24"/>
        </w:rPr>
        <w:t>C-vitam</w:t>
      </w:r>
      <w:r w:rsidR="008D7763" w:rsidRPr="00D83F2F">
        <w:rPr>
          <w:rFonts w:ascii="Times New Roman" w:hAnsi="Times New Roman" w:cs="Verdana"/>
          <w:sz w:val="24"/>
          <w:szCs w:val="24"/>
        </w:rPr>
        <w:t>in intracelluláris megoszlását</w:t>
      </w:r>
      <w:r w:rsidRPr="00D83F2F">
        <w:rPr>
          <w:rFonts w:ascii="Times New Roman" w:hAnsi="Times New Roman" w:cs="Verdana"/>
          <w:sz w:val="24"/>
          <w:szCs w:val="24"/>
        </w:rPr>
        <w:t xml:space="preserve">, különös tekintettel a nukleoplazmára; (ii) </w:t>
      </w:r>
      <w:r w:rsidR="008D7763" w:rsidRPr="00D83F2F">
        <w:rPr>
          <w:rFonts w:ascii="Times New Roman" w:hAnsi="Times New Roman" w:cs="Verdana"/>
          <w:sz w:val="24"/>
          <w:szCs w:val="24"/>
        </w:rPr>
        <w:t xml:space="preserve">igazoltuk </w:t>
      </w:r>
      <w:r w:rsidRPr="00D83F2F">
        <w:rPr>
          <w:rFonts w:ascii="Times New Roman" w:hAnsi="Times New Roman" w:cs="Verdana"/>
          <w:sz w:val="24"/>
          <w:szCs w:val="24"/>
        </w:rPr>
        <w:t>a nukleoplazmai C-vitamin szint és a DNS/hiszton demetil</w:t>
      </w:r>
      <w:r w:rsidR="008D7763" w:rsidRPr="00D83F2F">
        <w:rPr>
          <w:rFonts w:ascii="Times New Roman" w:hAnsi="Times New Roman" w:cs="Verdana"/>
          <w:sz w:val="24"/>
          <w:szCs w:val="24"/>
        </w:rPr>
        <w:t>áció közötti kapcsolatot</w:t>
      </w:r>
      <w:r w:rsidRPr="00D83F2F">
        <w:rPr>
          <w:rFonts w:ascii="Times New Roman" w:hAnsi="Times New Roman" w:cs="Verdana"/>
          <w:sz w:val="24"/>
          <w:szCs w:val="24"/>
        </w:rPr>
        <w:t xml:space="preserve">; (iii) a </w:t>
      </w:r>
      <w:r w:rsidR="00BC7A17">
        <w:rPr>
          <w:rFonts w:ascii="Times New Roman" w:hAnsi="Times New Roman" w:cs="Verdana"/>
          <w:sz w:val="24"/>
          <w:szCs w:val="24"/>
        </w:rPr>
        <w:t>C-</w:t>
      </w:r>
      <w:r w:rsidR="008D7763" w:rsidRPr="00D83F2F">
        <w:rPr>
          <w:rFonts w:ascii="Times New Roman" w:hAnsi="Times New Roman" w:cs="Verdana"/>
          <w:sz w:val="24"/>
          <w:szCs w:val="24"/>
        </w:rPr>
        <w:t>vitamin metabolizmusban és funkcióban</w:t>
      </w:r>
      <w:r w:rsidRPr="00D83F2F">
        <w:rPr>
          <w:rFonts w:ascii="Times New Roman" w:hAnsi="Times New Roman" w:cs="Verdana"/>
          <w:sz w:val="24"/>
          <w:szCs w:val="24"/>
        </w:rPr>
        <w:t xml:space="preserve"> kulcsszerepet játszó gének specifikus epigenetika</w:t>
      </w:r>
      <w:r w:rsidR="008D7763" w:rsidRPr="00D83F2F">
        <w:rPr>
          <w:rFonts w:ascii="Times New Roman" w:hAnsi="Times New Roman" w:cs="Verdana"/>
          <w:sz w:val="24"/>
          <w:szCs w:val="24"/>
        </w:rPr>
        <w:t xml:space="preserve">i módosításait feltérképeztük és eltérő epigenetikai mintázatot írtunk le </w:t>
      </w:r>
      <w:r w:rsidR="008D7763" w:rsidRPr="00D83F2F">
        <w:rPr>
          <w:rFonts w:ascii="Times New Roman" w:hAnsi="Times New Roman" w:cs="Verdana"/>
          <w:sz w:val="24"/>
          <w:szCs w:val="24"/>
        </w:rPr>
        <w:lastRenderedPageBreak/>
        <w:t>egyes géneknél a nukleoplazmai C</w:t>
      </w:r>
      <w:r w:rsidR="00BC7A17">
        <w:rPr>
          <w:rFonts w:ascii="Times New Roman" w:hAnsi="Times New Roman" w:cs="Verdana"/>
          <w:sz w:val="24"/>
          <w:szCs w:val="24"/>
        </w:rPr>
        <w:t>-</w:t>
      </w:r>
      <w:r w:rsidR="008D7763" w:rsidRPr="00D83F2F">
        <w:rPr>
          <w:rFonts w:ascii="Times New Roman" w:hAnsi="Times New Roman" w:cs="Verdana"/>
          <w:sz w:val="24"/>
          <w:szCs w:val="24"/>
        </w:rPr>
        <w:t>vitamin transzporter hiányában.</w:t>
      </w:r>
    </w:p>
    <w:p w14:paraId="4E45EFDF" w14:textId="10E2FB9E" w:rsidR="00CE7CA5" w:rsidRPr="00362DAD" w:rsidRDefault="00CE7CA5" w:rsidP="00CE7CA5">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Értékeljék és véleményezzék közös munkájukat (sikereiket, nehézségeiket, illetve azon ötleteiket, javaslataikat, amelyeknek köszönhetően a következő programok hatékonysága javulhat) </w:t>
      </w:r>
      <w:r>
        <w:rPr>
          <w:rFonts w:ascii="Times New Roman" w:hAnsi="Times New Roman" w:cs="Times New Roman"/>
          <w:i/>
          <w:iCs/>
          <w:sz w:val="24"/>
          <w:szCs w:val="24"/>
        </w:rPr>
        <w:t>(max. 200 szó).</w:t>
      </w:r>
    </w:p>
    <w:p w14:paraId="6EDB95C1" w14:textId="76CF115E" w:rsidR="00362DAD" w:rsidRPr="00362DAD" w:rsidRDefault="00362DAD" w:rsidP="00362DAD">
      <w:pPr>
        <w:ind w:left="720"/>
        <w:rPr>
          <w:rFonts w:ascii="Times New Roman" w:hAnsi="Times New Roman" w:cs="Times New Roman"/>
          <w:sz w:val="24"/>
          <w:szCs w:val="24"/>
        </w:rPr>
      </w:pPr>
      <w:r>
        <w:rPr>
          <w:rFonts w:ascii="Times New Roman" w:hAnsi="Times New Roman" w:cs="Times New Roman"/>
          <w:sz w:val="24"/>
          <w:szCs w:val="24"/>
        </w:rPr>
        <w:t xml:space="preserve">Együttműködésünk korábban indult, de változó intenzitással folyt. </w:t>
      </w:r>
      <w:r w:rsidR="00B03DE3">
        <w:rPr>
          <w:rFonts w:ascii="Times New Roman" w:hAnsi="Times New Roman" w:cs="Times New Roman"/>
          <w:sz w:val="24"/>
          <w:szCs w:val="24"/>
        </w:rPr>
        <w:t xml:space="preserve">A két kutatócsoport nézőpontja és vizsgálati módszerei kiegészítik egymást (biokémia és elektronmikroszkópia) és így pontosabb képet kaphatunk </w:t>
      </w:r>
      <w:r w:rsidR="00C16D8D">
        <w:rPr>
          <w:rFonts w:ascii="Times New Roman" w:hAnsi="Times New Roman" w:cs="Times New Roman"/>
          <w:sz w:val="24"/>
          <w:szCs w:val="24"/>
        </w:rPr>
        <w:t>egy adott</w:t>
      </w:r>
      <w:r w:rsidR="00B03DE3">
        <w:rPr>
          <w:rFonts w:ascii="Times New Roman" w:hAnsi="Times New Roman" w:cs="Times New Roman"/>
          <w:sz w:val="24"/>
          <w:szCs w:val="24"/>
        </w:rPr>
        <w:t xml:space="preserve"> vizsgált rendszerről. </w:t>
      </w:r>
      <w:r>
        <w:rPr>
          <w:rFonts w:ascii="Times New Roman" w:hAnsi="Times New Roman" w:cs="Times New Roman"/>
          <w:sz w:val="24"/>
          <w:szCs w:val="24"/>
        </w:rPr>
        <w:t xml:space="preserve">A </w:t>
      </w:r>
      <w:proofErr w:type="spellStart"/>
      <w:r w:rsidR="00B03DE3">
        <w:rPr>
          <w:rFonts w:ascii="Times New Roman" w:hAnsi="Times New Roman" w:cs="Times New Roman"/>
          <w:sz w:val="24"/>
          <w:szCs w:val="24"/>
        </w:rPr>
        <w:t>MedInProt</w:t>
      </w:r>
      <w:proofErr w:type="spellEnd"/>
      <w:r w:rsidR="00B03DE3">
        <w:rPr>
          <w:rFonts w:ascii="Times New Roman" w:hAnsi="Times New Roman" w:cs="Times New Roman"/>
          <w:sz w:val="24"/>
          <w:szCs w:val="24"/>
        </w:rPr>
        <w:t xml:space="preserve"> </w:t>
      </w:r>
      <w:r>
        <w:rPr>
          <w:rFonts w:ascii="Times New Roman" w:hAnsi="Times New Roman" w:cs="Times New Roman"/>
          <w:sz w:val="24"/>
          <w:szCs w:val="24"/>
        </w:rPr>
        <w:t xml:space="preserve">támogatás és </w:t>
      </w:r>
      <w:r w:rsidR="00B03DE3">
        <w:rPr>
          <w:rFonts w:ascii="Times New Roman" w:hAnsi="Times New Roman" w:cs="Times New Roman"/>
          <w:sz w:val="24"/>
          <w:szCs w:val="24"/>
        </w:rPr>
        <w:t xml:space="preserve">a konferenciák kapcsán a </w:t>
      </w:r>
      <w:r>
        <w:rPr>
          <w:rFonts w:ascii="Times New Roman" w:hAnsi="Times New Roman" w:cs="Times New Roman"/>
          <w:sz w:val="24"/>
          <w:szCs w:val="24"/>
        </w:rPr>
        <w:t xml:space="preserve">beszámolási kötelezettség </w:t>
      </w:r>
      <w:r w:rsidR="00B03DE3">
        <w:rPr>
          <w:rFonts w:ascii="Times New Roman" w:hAnsi="Times New Roman" w:cs="Times New Roman"/>
          <w:sz w:val="24"/>
          <w:szCs w:val="24"/>
        </w:rPr>
        <w:t>lendületet adott a kísérleteknek. Már eddig is több publikáció mutatja közös munkánk eredményeit. Reméljük, hogy az eltelt egy év friss eredményeit is sikerül publikálni.</w:t>
      </w:r>
    </w:p>
    <w:p w14:paraId="6C1016F3" w14:textId="6168F2C6" w:rsidR="00CE7CA5" w:rsidRDefault="00CE7CA5" w:rsidP="00362DAD">
      <w:pPr>
        <w:numPr>
          <w:ilvl w:val="0"/>
          <w:numId w:val="2"/>
        </w:numPr>
        <w:rPr>
          <w:rFonts w:ascii="Times New Roman" w:hAnsi="Times New Roman" w:cs="Times New Roman"/>
          <w:sz w:val="24"/>
          <w:szCs w:val="24"/>
        </w:rPr>
      </w:pPr>
      <w:r>
        <w:rPr>
          <w:rFonts w:ascii="Times New Roman" w:hAnsi="Times New Roman" w:cs="Times New Roman"/>
          <w:sz w:val="24"/>
          <w:szCs w:val="24"/>
        </w:rPr>
        <w:t xml:space="preserve">Szabadon fogalmazzák meg a MedInProt kapcsán támogató és/vagy kritikus észrevételeiket. </w:t>
      </w:r>
      <w:r w:rsidRPr="00362DAD">
        <w:rPr>
          <w:rFonts w:ascii="Times New Roman" w:hAnsi="Times New Roman" w:cs="Times New Roman"/>
          <w:sz w:val="24"/>
          <w:szCs w:val="24"/>
        </w:rPr>
        <w:t>(max. 200 szó)</w:t>
      </w:r>
    </w:p>
    <w:p w14:paraId="12366DC0" w14:textId="304B7093" w:rsidR="00362DAD" w:rsidRDefault="00362DAD" w:rsidP="00362DAD">
      <w:pPr>
        <w:ind w:left="720"/>
        <w:rPr>
          <w:rFonts w:ascii="Times New Roman" w:hAnsi="Times New Roman" w:cs="Times New Roman"/>
          <w:sz w:val="24"/>
          <w:szCs w:val="24"/>
        </w:rPr>
      </w:pPr>
      <w:r>
        <w:rPr>
          <w:rFonts w:ascii="Times New Roman" w:hAnsi="Times New Roman" w:cs="Times New Roman"/>
          <w:sz w:val="24"/>
          <w:szCs w:val="24"/>
        </w:rPr>
        <w:t>Nagyon örültünk a támogatásnak, mert lendületet adott egy k</w:t>
      </w:r>
      <w:r w:rsidR="00B03DE3">
        <w:rPr>
          <w:rFonts w:ascii="Times New Roman" w:hAnsi="Times New Roman" w:cs="Times New Roman"/>
          <w:sz w:val="24"/>
          <w:szCs w:val="24"/>
        </w:rPr>
        <w:t>orábban háttérbe szoruló munka kapcsolatnak</w:t>
      </w:r>
      <w:r>
        <w:rPr>
          <w:rFonts w:ascii="Times New Roman" w:hAnsi="Times New Roman" w:cs="Times New Roman"/>
          <w:sz w:val="24"/>
          <w:szCs w:val="24"/>
        </w:rPr>
        <w:t xml:space="preserve">. Jónak tartjuk a </w:t>
      </w:r>
      <w:proofErr w:type="spellStart"/>
      <w:r>
        <w:rPr>
          <w:rFonts w:ascii="Times New Roman" w:hAnsi="Times New Roman" w:cs="Times New Roman"/>
          <w:sz w:val="24"/>
          <w:szCs w:val="24"/>
        </w:rPr>
        <w:t>MedInProt</w:t>
      </w:r>
      <w:proofErr w:type="spellEnd"/>
      <w:r>
        <w:rPr>
          <w:rFonts w:ascii="Times New Roman" w:hAnsi="Times New Roman" w:cs="Times New Roman"/>
          <w:sz w:val="24"/>
          <w:szCs w:val="24"/>
        </w:rPr>
        <w:t xml:space="preserve"> rendszerét, mert a hazai kutatók közötti együttműködésre bíztat, de válogat az ötletek között. Rendszeresen befogad pályázatokat, van lehetőség újra próbálkozni, és egyre bővülhet a kör, bonyolódhat a hálózat. A konferenciák serkentőleg hatottak, találkozási, kapcsolatteremtési lehetőséget kínáltak. </w:t>
      </w:r>
    </w:p>
    <w:p w14:paraId="714C4A4F" w14:textId="77777777" w:rsidR="00017643" w:rsidRPr="00751F75" w:rsidRDefault="00017643" w:rsidP="00017643">
      <w:pPr>
        <w:jc w:val="both"/>
      </w:pPr>
      <w:bookmarkStart w:id="0" w:name="_GoBack"/>
      <w:bookmarkEnd w:id="0"/>
    </w:p>
    <w:p w14:paraId="16CB9F21" w14:textId="77777777" w:rsidR="00017643" w:rsidRPr="00F416E7" w:rsidRDefault="00017643" w:rsidP="00017643">
      <w:pPr>
        <w:jc w:val="both"/>
        <w:rPr>
          <w:b/>
        </w:rPr>
      </w:pPr>
      <w:proofErr w:type="spellStart"/>
      <w:r w:rsidRPr="00F416E7">
        <w:rPr>
          <w:b/>
        </w:rPr>
        <w:t>MedInProt</w:t>
      </w:r>
      <w:proofErr w:type="spellEnd"/>
      <w:r w:rsidRPr="00F416E7">
        <w:rPr>
          <w:b/>
        </w:rPr>
        <w:t xml:space="preserve"> támogatásnak köszönhető publikációk:</w:t>
      </w:r>
    </w:p>
    <w:p w14:paraId="1CA47428" w14:textId="77777777" w:rsidR="00017643" w:rsidRDefault="00017643" w:rsidP="00017643">
      <w:pPr>
        <w:jc w:val="both"/>
      </w:pPr>
    </w:p>
    <w:p w14:paraId="6C08DABA" w14:textId="77777777" w:rsidR="00017643" w:rsidRDefault="00017643" w:rsidP="00017643">
      <w:pPr>
        <w:spacing w:before="120"/>
        <w:jc w:val="both"/>
      </w:pPr>
      <w:r w:rsidRPr="002F247E">
        <w:t xml:space="preserve">Márton M, Kurucz A, Lizák B, Margittai É, </w:t>
      </w:r>
      <w:proofErr w:type="spellStart"/>
      <w:r w:rsidRPr="002F247E">
        <w:t>Bánhegyi</w:t>
      </w:r>
      <w:proofErr w:type="spellEnd"/>
      <w:r w:rsidRPr="002F247E">
        <w:t xml:space="preserve"> G, </w:t>
      </w:r>
      <w:proofErr w:type="spellStart"/>
      <w:r w:rsidRPr="002F247E">
        <w:t>Kapuy</w:t>
      </w:r>
      <w:proofErr w:type="spellEnd"/>
      <w:r w:rsidRPr="002F247E">
        <w:t xml:space="preserve"> O. A Systems</w:t>
      </w:r>
      <w:r>
        <w:t xml:space="preserve"> </w:t>
      </w:r>
      <w:proofErr w:type="spellStart"/>
      <w:r w:rsidRPr="002F247E">
        <w:t>Biological</w:t>
      </w:r>
      <w:proofErr w:type="spellEnd"/>
      <w:r w:rsidRPr="002F247E">
        <w:t xml:space="preserve"> </w:t>
      </w:r>
      <w:proofErr w:type="spellStart"/>
      <w:r w:rsidRPr="002F247E">
        <w:t>View</w:t>
      </w:r>
      <w:proofErr w:type="spellEnd"/>
      <w:r w:rsidRPr="002F247E">
        <w:t xml:space="preserve"> of </w:t>
      </w:r>
      <w:proofErr w:type="spellStart"/>
      <w:r w:rsidRPr="002F247E">
        <w:t>Life-and-Death</w:t>
      </w:r>
      <w:proofErr w:type="spellEnd"/>
      <w:r w:rsidRPr="002F247E">
        <w:t xml:space="preserve"> </w:t>
      </w:r>
      <w:proofErr w:type="spellStart"/>
      <w:r w:rsidRPr="002F247E">
        <w:t>Decision</w:t>
      </w:r>
      <w:proofErr w:type="spellEnd"/>
      <w:r w:rsidRPr="002F247E">
        <w:t xml:space="preserve"> </w:t>
      </w:r>
      <w:proofErr w:type="spellStart"/>
      <w:r w:rsidRPr="002F247E">
        <w:t>with</w:t>
      </w:r>
      <w:proofErr w:type="spellEnd"/>
      <w:r w:rsidRPr="002F247E">
        <w:t xml:space="preserve"> </w:t>
      </w:r>
      <w:proofErr w:type="spellStart"/>
      <w:r w:rsidRPr="002F247E">
        <w:t>Respect</w:t>
      </w:r>
      <w:proofErr w:type="spellEnd"/>
      <w:r w:rsidRPr="002F247E">
        <w:t xml:space="preserve"> </w:t>
      </w:r>
      <w:proofErr w:type="spellStart"/>
      <w:r w:rsidRPr="002F247E">
        <w:t>to</w:t>
      </w:r>
      <w:proofErr w:type="spellEnd"/>
      <w:r w:rsidRPr="002F247E">
        <w:t xml:space="preserve"> </w:t>
      </w:r>
      <w:proofErr w:type="spellStart"/>
      <w:r w:rsidRPr="002F247E">
        <w:t>Endoplasmic</w:t>
      </w:r>
      <w:proofErr w:type="spellEnd"/>
      <w:r w:rsidRPr="002F247E">
        <w:t xml:space="preserve"> </w:t>
      </w:r>
      <w:proofErr w:type="spellStart"/>
      <w:r w:rsidRPr="002F247E">
        <w:t>Reticulum</w:t>
      </w:r>
      <w:proofErr w:type="spellEnd"/>
      <w:r w:rsidRPr="002F247E">
        <w:t xml:space="preserve"> </w:t>
      </w:r>
      <w:proofErr w:type="spellStart"/>
      <w:r w:rsidRPr="002F247E">
        <w:t>Stress-The</w:t>
      </w:r>
      <w:proofErr w:type="spellEnd"/>
      <w:r w:rsidRPr="002F247E">
        <w:t xml:space="preserve"> </w:t>
      </w:r>
      <w:proofErr w:type="spellStart"/>
      <w:r w:rsidRPr="002F247E">
        <w:t>Role</w:t>
      </w:r>
      <w:proofErr w:type="spellEnd"/>
      <w:r w:rsidRPr="002F247E">
        <w:t xml:space="preserve"> of PERK </w:t>
      </w:r>
      <w:proofErr w:type="spellStart"/>
      <w:r w:rsidRPr="002F247E">
        <w:t>Pathway</w:t>
      </w:r>
      <w:proofErr w:type="spellEnd"/>
      <w:r w:rsidRPr="002F247E">
        <w:t xml:space="preserve">. </w:t>
      </w:r>
      <w:r w:rsidRPr="00E956C5">
        <w:rPr>
          <w:i/>
        </w:rPr>
        <w:t xml:space="preserve">Int J Mol </w:t>
      </w:r>
      <w:proofErr w:type="spellStart"/>
      <w:r w:rsidRPr="00E956C5">
        <w:rPr>
          <w:i/>
        </w:rPr>
        <w:t>Sci</w:t>
      </w:r>
      <w:proofErr w:type="spellEnd"/>
      <w:r>
        <w:t>. 2017</w:t>
      </w:r>
      <w:r w:rsidRPr="002F247E">
        <w:t>;</w:t>
      </w:r>
      <w:r>
        <w:t xml:space="preserve"> </w:t>
      </w:r>
      <w:proofErr w:type="gramStart"/>
      <w:r w:rsidRPr="002F247E">
        <w:t>18(</w:t>
      </w:r>
      <w:proofErr w:type="gramEnd"/>
      <w:r w:rsidRPr="002F247E">
        <w:t xml:space="preserve">1). pii: E58. </w:t>
      </w:r>
    </w:p>
    <w:p w14:paraId="2ABBF441" w14:textId="77777777" w:rsidR="00017643" w:rsidRPr="00DF7DFD" w:rsidRDefault="00017643" w:rsidP="00017643">
      <w:pPr>
        <w:spacing w:before="120"/>
        <w:jc w:val="both"/>
      </w:pPr>
      <w:r>
        <w:t xml:space="preserve">Németh </w:t>
      </w:r>
      <w:proofErr w:type="spellStart"/>
      <w:r>
        <w:t>Cs</w:t>
      </w:r>
      <w:proofErr w:type="spellEnd"/>
      <w:r>
        <w:t xml:space="preserve">, </w:t>
      </w:r>
      <w:proofErr w:type="spellStart"/>
      <w:r>
        <w:t>Gamberucci</w:t>
      </w:r>
      <w:proofErr w:type="spellEnd"/>
      <w:r>
        <w:t xml:space="preserve"> A, </w:t>
      </w:r>
      <w:proofErr w:type="spellStart"/>
      <w:r>
        <w:t>Marcolongo</w:t>
      </w:r>
      <w:proofErr w:type="spellEnd"/>
      <w:r>
        <w:t xml:space="preserve"> P, </w:t>
      </w:r>
      <w:proofErr w:type="spellStart"/>
      <w:r>
        <w:t>Zoppi</w:t>
      </w:r>
      <w:proofErr w:type="spellEnd"/>
      <w:r>
        <w:t xml:space="preserve"> N, Szarka A, </w:t>
      </w:r>
      <w:proofErr w:type="spellStart"/>
      <w:r>
        <w:t>Chiarelli</w:t>
      </w:r>
      <w:proofErr w:type="spellEnd"/>
      <w:r>
        <w:t xml:space="preserve"> N, Hegedűs T, </w:t>
      </w:r>
      <w:proofErr w:type="spellStart"/>
      <w:r>
        <w:t>Ritelli</w:t>
      </w:r>
      <w:proofErr w:type="spellEnd"/>
      <w:r>
        <w:t xml:space="preserve"> M, </w:t>
      </w:r>
      <w:proofErr w:type="spellStart"/>
      <w:r>
        <w:t>Carini</w:t>
      </w:r>
      <w:proofErr w:type="spellEnd"/>
      <w:r>
        <w:t xml:space="preserve"> G, </w:t>
      </w:r>
      <w:proofErr w:type="spellStart"/>
      <w:r>
        <w:t>Willaert</w:t>
      </w:r>
      <w:proofErr w:type="spellEnd"/>
      <w:r>
        <w:t xml:space="preserve"> A, </w:t>
      </w:r>
      <w:proofErr w:type="spellStart"/>
      <w:r>
        <w:t>Calleawaert</w:t>
      </w:r>
      <w:proofErr w:type="spellEnd"/>
      <w:r>
        <w:t xml:space="preserve"> B, </w:t>
      </w:r>
      <w:proofErr w:type="spellStart"/>
      <w:r>
        <w:t>Coucke</w:t>
      </w:r>
      <w:proofErr w:type="spellEnd"/>
      <w:r>
        <w:t xml:space="preserve"> P, </w:t>
      </w:r>
      <w:proofErr w:type="spellStart"/>
      <w:r>
        <w:t>Benedetti</w:t>
      </w:r>
      <w:proofErr w:type="spellEnd"/>
      <w:r>
        <w:t xml:space="preserve"> A, Margittai É, </w:t>
      </w:r>
      <w:proofErr w:type="spellStart"/>
      <w:r>
        <w:t>Fulceri</w:t>
      </w:r>
      <w:proofErr w:type="spellEnd"/>
      <w:r>
        <w:t xml:space="preserve"> R, </w:t>
      </w:r>
      <w:proofErr w:type="spellStart"/>
      <w:r>
        <w:t>Bánhegyi</w:t>
      </w:r>
      <w:proofErr w:type="spellEnd"/>
      <w:r>
        <w:t xml:space="preserve"> G, </w:t>
      </w:r>
      <w:proofErr w:type="spellStart"/>
      <w:r>
        <w:t>Colombi</w:t>
      </w:r>
      <w:proofErr w:type="spellEnd"/>
      <w:r>
        <w:t xml:space="preserve"> M. </w:t>
      </w:r>
      <w:r w:rsidRPr="008010A6">
        <w:t xml:space="preserve">GLUT10 - </w:t>
      </w:r>
      <w:proofErr w:type="spellStart"/>
      <w:r w:rsidRPr="008010A6">
        <w:t>lacking</w:t>
      </w:r>
      <w:proofErr w:type="spellEnd"/>
      <w:r w:rsidRPr="008010A6">
        <w:t xml:space="preserve"> </w:t>
      </w:r>
      <w:proofErr w:type="spellStart"/>
      <w:r w:rsidRPr="008010A6">
        <w:t>in</w:t>
      </w:r>
      <w:proofErr w:type="spellEnd"/>
      <w:r w:rsidRPr="008010A6">
        <w:t xml:space="preserve"> </w:t>
      </w:r>
      <w:proofErr w:type="spellStart"/>
      <w:r w:rsidRPr="008010A6">
        <w:t>arterial</w:t>
      </w:r>
      <w:proofErr w:type="spellEnd"/>
      <w:r w:rsidRPr="008010A6">
        <w:t xml:space="preserve"> </w:t>
      </w:r>
      <w:proofErr w:type="spellStart"/>
      <w:r w:rsidRPr="008010A6">
        <w:t>tortuosity</w:t>
      </w:r>
      <w:proofErr w:type="spellEnd"/>
      <w:r w:rsidRPr="008010A6">
        <w:t xml:space="preserve"> </w:t>
      </w:r>
      <w:proofErr w:type="spellStart"/>
      <w:r w:rsidRPr="008010A6">
        <w:t>syndrome</w:t>
      </w:r>
      <w:proofErr w:type="spellEnd"/>
      <w:r w:rsidRPr="008010A6">
        <w:t xml:space="preserve"> – is </w:t>
      </w:r>
      <w:proofErr w:type="spellStart"/>
      <w:r w:rsidRPr="008010A6">
        <w:t>localized</w:t>
      </w:r>
      <w:proofErr w:type="spellEnd"/>
      <w:r w:rsidRPr="008010A6">
        <w:t xml:space="preserve"> </w:t>
      </w:r>
      <w:proofErr w:type="spellStart"/>
      <w:r w:rsidRPr="008010A6">
        <w:t>to</w:t>
      </w:r>
      <w:proofErr w:type="spellEnd"/>
      <w:r w:rsidRPr="008010A6">
        <w:t xml:space="preserve"> </w:t>
      </w:r>
      <w:proofErr w:type="spellStart"/>
      <w:r w:rsidRPr="008010A6">
        <w:t>the</w:t>
      </w:r>
      <w:proofErr w:type="spellEnd"/>
      <w:r w:rsidRPr="008010A6">
        <w:t xml:space="preserve"> </w:t>
      </w:r>
      <w:proofErr w:type="spellStart"/>
      <w:r w:rsidRPr="008010A6">
        <w:t>endoplasmic</w:t>
      </w:r>
      <w:proofErr w:type="spellEnd"/>
      <w:r w:rsidRPr="008010A6">
        <w:t xml:space="preserve"> </w:t>
      </w:r>
      <w:proofErr w:type="spellStart"/>
      <w:r w:rsidRPr="008010A6">
        <w:t>reticulum</w:t>
      </w:r>
      <w:proofErr w:type="spellEnd"/>
      <w:r>
        <w:t xml:space="preserve">. </w:t>
      </w:r>
      <w:r w:rsidRPr="00DF7DFD">
        <w:rPr>
          <w:i/>
        </w:rPr>
        <w:t xml:space="preserve">Int J Mol </w:t>
      </w:r>
      <w:proofErr w:type="spellStart"/>
      <w:r w:rsidRPr="00DF7DFD">
        <w:rPr>
          <w:i/>
        </w:rPr>
        <w:t>Sci</w:t>
      </w:r>
      <w:proofErr w:type="spellEnd"/>
      <w:r w:rsidRPr="00DF7DFD">
        <w:rPr>
          <w:i/>
        </w:rPr>
        <w:t>.</w:t>
      </w:r>
      <w:r>
        <w:t xml:space="preserve"> 2017; (beküldve)</w:t>
      </w:r>
    </w:p>
    <w:p w14:paraId="07961DA2" w14:textId="77777777" w:rsidR="00017643" w:rsidRPr="00DF42EA" w:rsidRDefault="00017643" w:rsidP="00017643">
      <w:pPr>
        <w:spacing w:before="120"/>
        <w:jc w:val="both"/>
      </w:pPr>
      <w:r w:rsidRPr="00DF42EA">
        <w:rPr>
          <w:bCs/>
        </w:rPr>
        <w:t>Németh</w:t>
      </w:r>
      <w:r>
        <w:rPr>
          <w:bCs/>
        </w:rPr>
        <w:t xml:space="preserve"> </w:t>
      </w:r>
      <w:proofErr w:type="spellStart"/>
      <w:r>
        <w:rPr>
          <w:bCs/>
        </w:rPr>
        <w:t>Cs</w:t>
      </w:r>
      <w:proofErr w:type="spellEnd"/>
      <w:r w:rsidRPr="00DF42EA">
        <w:rPr>
          <w:bCs/>
        </w:rPr>
        <w:t xml:space="preserve">, </w:t>
      </w:r>
      <w:proofErr w:type="spellStart"/>
      <w:r w:rsidRPr="00DF42EA">
        <w:rPr>
          <w:bCs/>
        </w:rPr>
        <w:t>Nemoda</w:t>
      </w:r>
      <w:proofErr w:type="spellEnd"/>
      <w:r>
        <w:rPr>
          <w:bCs/>
        </w:rPr>
        <w:t xml:space="preserve"> </w:t>
      </w:r>
      <w:proofErr w:type="spellStart"/>
      <w:r>
        <w:rPr>
          <w:bCs/>
        </w:rPr>
        <w:t>Zs</w:t>
      </w:r>
      <w:proofErr w:type="spellEnd"/>
      <w:r w:rsidRPr="00DF42EA">
        <w:rPr>
          <w:bCs/>
        </w:rPr>
        <w:t xml:space="preserve">, </w:t>
      </w:r>
      <w:proofErr w:type="spellStart"/>
      <w:r w:rsidRPr="00DF42EA">
        <w:rPr>
          <w:bCs/>
        </w:rPr>
        <w:t>Lőw</w:t>
      </w:r>
      <w:proofErr w:type="spellEnd"/>
      <w:r>
        <w:rPr>
          <w:bCs/>
        </w:rPr>
        <w:t xml:space="preserve"> P</w:t>
      </w:r>
      <w:r w:rsidRPr="00DF42EA">
        <w:rPr>
          <w:bCs/>
        </w:rPr>
        <w:t>, Szabó</w:t>
      </w:r>
      <w:r>
        <w:rPr>
          <w:bCs/>
        </w:rPr>
        <w:t xml:space="preserve"> P</w:t>
      </w:r>
      <w:r w:rsidRPr="00DF42EA">
        <w:rPr>
          <w:bCs/>
        </w:rPr>
        <w:t>, Horváth</w:t>
      </w:r>
      <w:r>
        <w:rPr>
          <w:bCs/>
        </w:rPr>
        <w:t xml:space="preserve"> ZE</w:t>
      </w:r>
      <w:r w:rsidRPr="00DF42EA">
        <w:rPr>
          <w:bCs/>
        </w:rPr>
        <w:t xml:space="preserve">, </w:t>
      </w:r>
      <w:proofErr w:type="spellStart"/>
      <w:r w:rsidRPr="00DF42EA">
        <w:rPr>
          <w:bCs/>
        </w:rPr>
        <w:t>Willaert</w:t>
      </w:r>
      <w:proofErr w:type="spellEnd"/>
      <w:r>
        <w:rPr>
          <w:bCs/>
        </w:rPr>
        <w:t xml:space="preserve"> A,</w:t>
      </w:r>
      <w:r w:rsidRPr="00DF42EA">
        <w:rPr>
          <w:bCs/>
        </w:rPr>
        <w:t xml:space="preserve"> </w:t>
      </w:r>
      <w:proofErr w:type="spellStart"/>
      <w:r w:rsidRPr="00DF42EA">
        <w:rPr>
          <w:bCs/>
        </w:rPr>
        <w:t>Callewaert</w:t>
      </w:r>
      <w:proofErr w:type="spellEnd"/>
      <w:r>
        <w:rPr>
          <w:bCs/>
        </w:rPr>
        <w:t xml:space="preserve"> B</w:t>
      </w:r>
      <w:r w:rsidRPr="00DF42EA">
        <w:rPr>
          <w:bCs/>
        </w:rPr>
        <w:t xml:space="preserve">, </w:t>
      </w:r>
      <w:proofErr w:type="spellStart"/>
      <w:r w:rsidRPr="00DF42EA">
        <w:rPr>
          <w:bCs/>
        </w:rPr>
        <w:t>Coucke</w:t>
      </w:r>
      <w:proofErr w:type="spellEnd"/>
      <w:r>
        <w:rPr>
          <w:bCs/>
        </w:rPr>
        <w:t xml:space="preserve"> P, </w:t>
      </w:r>
      <w:proofErr w:type="spellStart"/>
      <w:r w:rsidRPr="00DF42EA">
        <w:rPr>
          <w:bCs/>
        </w:rPr>
        <w:t>Colombi</w:t>
      </w:r>
      <w:proofErr w:type="spellEnd"/>
      <w:r>
        <w:rPr>
          <w:bCs/>
        </w:rPr>
        <w:t xml:space="preserve"> M, </w:t>
      </w:r>
      <w:proofErr w:type="spellStart"/>
      <w:r w:rsidRPr="00DF42EA">
        <w:rPr>
          <w:bCs/>
        </w:rPr>
        <w:t>Bánhegyi</w:t>
      </w:r>
      <w:proofErr w:type="spellEnd"/>
      <w:r>
        <w:rPr>
          <w:bCs/>
        </w:rPr>
        <w:t xml:space="preserve"> G</w:t>
      </w:r>
      <w:r w:rsidRPr="00DF42EA">
        <w:rPr>
          <w:bCs/>
        </w:rPr>
        <w:t>, Margittai</w:t>
      </w:r>
      <w:r>
        <w:rPr>
          <w:bCs/>
        </w:rPr>
        <w:t xml:space="preserve"> É.</w:t>
      </w:r>
      <w:r w:rsidRPr="00C27A35">
        <w:rPr>
          <w:bCs/>
        </w:rPr>
        <w:t xml:space="preserve"> </w:t>
      </w:r>
      <w:proofErr w:type="spellStart"/>
      <w:r w:rsidRPr="00DF42EA">
        <w:rPr>
          <w:bCs/>
        </w:rPr>
        <w:t>Epigenetic</w:t>
      </w:r>
      <w:proofErr w:type="spellEnd"/>
      <w:r w:rsidRPr="00DF42EA">
        <w:rPr>
          <w:bCs/>
        </w:rPr>
        <w:t xml:space="preserve"> </w:t>
      </w:r>
      <w:proofErr w:type="spellStart"/>
      <w:r w:rsidRPr="00DF42EA">
        <w:rPr>
          <w:bCs/>
        </w:rPr>
        <w:t>Role</w:t>
      </w:r>
      <w:proofErr w:type="spellEnd"/>
      <w:r w:rsidRPr="00DF42EA">
        <w:rPr>
          <w:bCs/>
        </w:rPr>
        <w:t xml:space="preserve"> of Vitamin C </w:t>
      </w:r>
      <w:proofErr w:type="spellStart"/>
      <w:r w:rsidRPr="00DF42EA">
        <w:rPr>
          <w:bCs/>
        </w:rPr>
        <w:t>Compartmentalization</w:t>
      </w:r>
      <w:proofErr w:type="spellEnd"/>
      <w:r w:rsidRPr="00DF42EA">
        <w:rPr>
          <w:bCs/>
        </w:rPr>
        <w:t xml:space="preserve"> </w:t>
      </w:r>
      <w:proofErr w:type="spellStart"/>
      <w:r w:rsidRPr="00DF42EA">
        <w:rPr>
          <w:bCs/>
        </w:rPr>
        <w:t>in</w:t>
      </w:r>
      <w:proofErr w:type="spellEnd"/>
      <w:r w:rsidRPr="00DF42EA">
        <w:rPr>
          <w:bCs/>
        </w:rPr>
        <w:t xml:space="preserve"> </w:t>
      </w:r>
      <w:proofErr w:type="spellStart"/>
      <w:r w:rsidRPr="00DF42EA">
        <w:rPr>
          <w:bCs/>
        </w:rPr>
        <w:t>the</w:t>
      </w:r>
      <w:proofErr w:type="spellEnd"/>
      <w:r w:rsidRPr="00DF42EA">
        <w:rPr>
          <w:bCs/>
        </w:rPr>
        <w:t xml:space="preserve"> </w:t>
      </w:r>
      <w:proofErr w:type="spellStart"/>
      <w:r w:rsidRPr="00DF42EA">
        <w:rPr>
          <w:bCs/>
        </w:rPr>
        <w:t>Pathomechanism</w:t>
      </w:r>
      <w:proofErr w:type="spellEnd"/>
      <w:r w:rsidRPr="00DF42EA">
        <w:rPr>
          <w:bCs/>
        </w:rPr>
        <w:t xml:space="preserve"> of </w:t>
      </w:r>
      <w:proofErr w:type="spellStart"/>
      <w:r w:rsidRPr="00DF42EA">
        <w:rPr>
          <w:bCs/>
        </w:rPr>
        <w:t>Arterial</w:t>
      </w:r>
      <w:proofErr w:type="spellEnd"/>
      <w:r w:rsidRPr="00DF42EA">
        <w:rPr>
          <w:bCs/>
        </w:rPr>
        <w:t xml:space="preserve"> </w:t>
      </w:r>
      <w:proofErr w:type="spellStart"/>
      <w:r w:rsidRPr="00DF42EA">
        <w:rPr>
          <w:bCs/>
        </w:rPr>
        <w:t>Tortuosity</w:t>
      </w:r>
      <w:proofErr w:type="spellEnd"/>
      <w:r w:rsidRPr="00DF42EA">
        <w:rPr>
          <w:bCs/>
        </w:rPr>
        <w:t xml:space="preserve"> </w:t>
      </w:r>
      <w:proofErr w:type="spellStart"/>
      <w:r w:rsidRPr="00DF42EA">
        <w:rPr>
          <w:bCs/>
        </w:rPr>
        <w:t>Syndrome</w:t>
      </w:r>
      <w:proofErr w:type="spellEnd"/>
      <w:r>
        <w:rPr>
          <w:bCs/>
        </w:rPr>
        <w:t xml:space="preserve">. </w:t>
      </w:r>
      <w:r w:rsidRPr="00E956C5">
        <w:rPr>
          <w:bCs/>
          <w:i/>
        </w:rPr>
        <w:t xml:space="preserve">Mol </w:t>
      </w:r>
      <w:proofErr w:type="spellStart"/>
      <w:r w:rsidRPr="00E956C5">
        <w:rPr>
          <w:bCs/>
          <w:i/>
        </w:rPr>
        <w:t>Genet</w:t>
      </w:r>
      <w:proofErr w:type="spellEnd"/>
      <w:r w:rsidRPr="00E956C5">
        <w:rPr>
          <w:bCs/>
          <w:i/>
        </w:rPr>
        <w:t xml:space="preserve"> </w:t>
      </w:r>
      <w:proofErr w:type="spellStart"/>
      <w:r w:rsidRPr="00E956C5">
        <w:rPr>
          <w:bCs/>
          <w:i/>
        </w:rPr>
        <w:t>Metabol</w:t>
      </w:r>
      <w:proofErr w:type="spellEnd"/>
      <w:r>
        <w:rPr>
          <w:bCs/>
        </w:rPr>
        <w:t>. 2017; (beküldve)</w:t>
      </w:r>
    </w:p>
    <w:p w14:paraId="24FB9649" w14:textId="77777777" w:rsidR="00017643" w:rsidRPr="00DF42EA" w:rsidRDefault="00017643" w:rsidP="00017643">
      <w:pPr>
        <w:jc w:val="both"/>
        <w:rPr>
          <w:bCs/>
        </w:rPr>
      </w:pPr>
    </w:p>
    <w:p w14:paraId="374C1CA0" w14:textId="0A725595" w:rsidR="00017643" w:rsidRDefault="00017643" w:rsidP="00F1168F"/>
    <w:p w14:paraId="43D8A99E" w14:textId="77777777" w:rsidR="00017643" w:rsidRDefault="00017643"/>
    <w:sectPr w:rsidR="00017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5A52"/>
    <w:multiLevelType w:val="hybridMultilevel"/>
    <w:tmpl w:val="051694DC"/>
    <w:lvl w:ilvl="0" w:tplc="987E8D94">
      <w:start w:val="3"/>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470A0CBF"/>
    <w:multiLevelType w:val="hybridMultilevel"/>
    <w:tmpl w:val="76EA5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66EEA"/>
    <w:multiLevelType w:val="hybridMultilevel"/>
    <w:tmpl w:val="2944822C"/>
    <w:lvl w:ilvl="0" w:tplc="6FF0D2C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37921BF"/>
    <w:multiLevelType w:val="hybridMultilevel"/>
    <w:tmpl w:val="9D844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6433E2"/>
    <w:multiLevelType w:val="hybridMultilevel"/>
    <w:tmpl w:val="51361962"/>
    <w:lvl w:ilvl="0" w:tplc="13B21994">
      <w:start w:val="1"/>
      <w:numFmt w:val="decimal"/>
      <w:lvlText w:val="%1)"/>
      <w:lvlJc w:val="left"/>
      <w:pPr>
        <w:tabs>
          <w:tab w:val="num" w:pos="720"/>
        </w:tabs>
        <w:ind w:left="720" w:hanging="360"/>
      </w:pPr>
    </w:lvl>
    <w:lvl w:ilvl="1" w:tplc="945C04D4" w:tentative="1">
      <w:start w:val="1"/>
      <w:numFmt w:val="decimal"/>
      <w:lvlText w:val="%2)"/>
      <w:lvlJc w:val="left"/>
      <w:pPr>
        <w:tabs>
          <w:tab w:val="num" w:pos="1440"/>
        </w:tabs>
        <w:ind w:left="1440" w:hanging="360"/>
      </w:pPr>
    </w:lvl>
    <w:lvl w:ilvl="2" w:tplc="78085C7C" w:tentative="1">
      <w:start w:val="1"/>
      <w:numFmt w:val="decimal"/>
      <w:lvlText w:val="%3)"/>
      <w:lvlJc w:val="left"/>
      <w:pPr>
        <w:tabs>
          <w:tab w:val="num" w:pos="2160"/>
        </w:tabs>
        <w:ind w:left="2160" w:hanging="360"/>
      </w:pPr>
    </w:lvl>
    <w:lvl w:ilvl="3" w:tplc="6C6A9D82" w:tentative="1">
      <w:start w:val="1"/>
      <w:numFmt w:val="decimal"/>
      <w:lvlText w:val="%4)"/>
      <w:lvlJc w:val="left"/>
      <w:pPr>
        <w:tabs>
          <w:tab w:val="num" w:pos="2880"/>
        </w:tabs>
        <w:ind w:left="2880" w:hanging="360"/>
      </w:pPr>
    </w:lvl>
    <w:lvl w:ilvl="4" w:tplc="07F4801A" w:tentative="1">
      <w:start w:val="1"/>
      <w:numFmt w:val="decimal"/>
      <w:lvlText w:val="%5)"/>
      <w:lvlJc w:val="left"/>
      <w:pPr>
        <w:tabs>
          <w:tab w:val="num" w:pos="3600"/>
        </w:tabs>
        <w:ind w:left="3600" w:hanging="360"/>
      </w:pPr>
    </w:lvl>
    <w:lvl w:ilvl="5" w:tplc="D1AAF06A" w:tentative="1">
      <w:start w:val="1"/>
      <w:numFmt w:val="decimal"/>
      <w:lvlText w:val="%6)"/>
      <w:lvlJc w:val="left"/>
      <w:pPr>
        <w:tabs>
          <w:tab w:val="num" w:pos="4320"/>
        </w:tabs>
        <w:ind w:left="4320" w:hanging="360"/>
      </w:pPr>
    </w:lvl>
    <w:lvl w:ilvl="6" w:tplc="9FF606A4" w:tentative="1">
      <w:start w:val="1"/>
      <w:numFmt w:val="decimal"/>
      <w:lvlText w:val="%7)"/>
      <w:lvlJc w:val="left"/>
      <w:pPr>
        <w:tabs>
          <w:tab w:val="num" w:pos="5040"/>
        </w:tabs>
        <w:ind w:left="5040" w:hanging="360"/>
      </w:pPr>
    </w:lvl>
    <w:lvl w:ilvl="7" w:tplc="0EC8733E" w:tentative="1">
      <w:start w:val="1"/>
      <w:numFmt w:val="decimal"/>
      <w:lvlText w:val="%8)"/>
      <w:lvlJc w:val="left"/>
      <w:pPr>
        <w:tabs>
          <w:tab w:val="num" w:pos="5760"/>
        </w:tabs>
        <w:ind w:left="5760" w:hanging="360"/>
      </w:pPr>
    </w:lvl>
    <w:lvl w:ilvl="8" w:tplc="B4DCF78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A5"/>
    <w:rsid w:val="00017643"/>
    <w:rsid w:val="000749B7"/>
    <w:rsid w:val="00134877"/>
    <w:rsid w:val="0015755F"/>
    <w:rsid w:val="001A6092"/>
    <w:rsid w:val="002730F4"/>
    <w:rsid w:val="002A7A23"/>
    <w:rsid w:val="00362DAD"/>
    <w:rsid w:val="003B0D37"/>
    <w:rsid w:val="003E4F7C"/>
    <w:rsid w:val="00423452"/>
    <w:rsid w:val="00475EB7"/>
    <w:rsid w:val="004C02BA"/>
    <w:rsid w:val="0058220D"/>
    <w:rsid w:val="00735415"/>
    <w:rsid w:val="0077276E"/>
    <w:rsid w:val="0084528C"/>
    <w:rsid w:val="008D7763"/>
    <w:rsid w:val="009D4EBB"/>
    <w:rsid w:val="009F1B34"/>
    <w:rsid w:val="00B03DE3"/>
    <w:rsid w:val="00BC7A17"/>
    <w:rsid w:val="00BF1D9C"/>
    <w:rsid w:val="00C16D8D"/>
    <w:rsid w:val="00CE7CA5"/>
    <w:rsid w:val="00D83F2F"/>
    <w:rsid w:val="00EA743E"/>
    <w:rsid w:val="00F1168F"/>
    <w:rsid w:val="00F416E7"/>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87149"/>
  <w15:docId w15:val="{8A82082E-7B06-4C3D-B9F8-AC09D21B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7CA5"/>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E7CA5"/>
    <w:pPr>
      <w:ind w:left="720"/>
      <w:contextualSpacing/>
    </w:pPr>
  </w:style>
  <w:style w:type="character" w:styleId="Hiperhivatkozs">
    <w:name w:val="Hyperlink"/>
    <w:basedOn w:val="Bekezdsalapbettpusa"/>
    <w:uiPriority w:val="99"/>
    <w:unhideWhenUsed/>
    <w:rsid w:val="007727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7797</Characters>
  <Application>Microsoft Office Word</Application>
  <DocSecurity>0</DocSecurity>
  <Lines>64</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judit</dc:creator>
  <cp:keywords/>
  <dc:description/>
  <cp:lastModifiedBy>h judit</cp:lastModifiedBy>
  <cp:revision>4</cp:revision>
  <dcterms:created xsi:type="dcterms:W3CDTF">2017-06-26T13:53:00Z</dcterms:created>
  <dcterms:modified xsi:type="dcterms:W3CDTF">2017-07-05T22:27:00Z</dcterms:modified>
</cp:coreProperties>
</file>